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40" w:rsidRPr="00741814" w:rsidRDefault="00AA6240" w:rsidP="00AA6240">
      <w:pPr>
        <w:spacing w:line="276" w:lineRule="auto"/>
        <w:jc w:val="center"/>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3CE7" w:rsidRDefault="00613CE7" w:rsidP="00613CE7">
      <w:pPr>
        <w:spacing w:line="276" w:lineRule="auto"/>
        <w:jc w:val="center"/>
        <w:rPr>
          <w:rFonts w:ascii="Arial" w:hAnsi="Arial" w:cs="Arial"/>
          <w:b/>
          <w:u w:val="single"/>
          <w:lang w:val="cs-CZ"/>
        </w:rPr>
      </w:pPr>
      <w:r w:rsidRPr="00613CE7">
        <w:rPr>
          <w:rFonts w:ascii="Arial" w:hAnsi="Arial" w:cs="Arial"/>
          <w:b/>
          <w:u w:val="single"/>
          <w:lang w:val="cs-CZ"/>
        </w:rPr>
        <w:t>Daň z</w:t>
      </w:r>
      <w:r>
        <w:rPr>
          <w:rFonts w:ascii="Arial" w:hAnsi="Arial" w:cs="Arial"/>
          <w:b/>
          <w:u w:val="single"/>
          <w:lang w:val="cs-CZ"/>
        </w:rPr>
        <w:t> </w:t>
      </w:r>
      <w:r w:rsidRPr="00613CE7">
        <w:rPr>
          <w:rFonts w:ascii="Arial" w:hAnsi="Arial" w:cs="Arial"/>
          <w:b/>
          <w:u w:val="single"/>
          <w:lang w:val="cs-CZ"/>
        </w:rPr>
        <w:t>příjmů</w:t>
      </w:r>
    </w:p>
    <w:p w:rsidR="00613CE7" w:rsidRPr="00613CE7" w:rsidRDefault="00613CE7" w:rsidP="00613CE7">
      <w:pPr>
        <w:spacing w:line="276" w:lineRule="auto"/>
        <w:jc w:val="center"/>
        <w:rPr>
          <w:rFonts w:ascii="Arial" w:hAnsi="Arial" w:cs="Arial"/>
          <w:b/>
          <w:u w:val="single"/>
          <w:lang w:val="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546/26.06.19 Daňové souvislosti práce z domova (</w:t>
      </w:r>
      <w:proofErr w:type="spellStart"/>
      <w:r w:rsidRPr="00741814">
        <w:rPr>
          <w:rFonts w:ascii="Arial" w:hAnsi="Arial" w:cs="Arial"/>
          <w:b/>
          <w:lang w:val="cs-CZ"/>
        </w:rPr>
        <w:t>home</w:t>
      </w:r>
      <w:proofErr w:type="spellEnd"/>
      <w:r w:rsidRPr="00741814">
        <w:rPr>
          <w:rFonts w:ascii="Arial" w:hAnsi="Arial" w:cs="Arial"/>
          <w:b/>
          <w:lang w:val="cs-CZ"/>
        </w:rPr>
        <w:t xml:space="preserve"> </w:t>
      </w:r>
      <w:proofErr w:type="spellStart"/>
      <w:r w:rsidRPr="00741814">
        <w:rPr>
          <w:rFonts w:ascii="Arial" w:hAnsi="Arial" w:cs="Arial"/>
          <w:b/>
          <w:lang w:val="cs-CZ"/>
        </w:rPr>
        <w:t>office</w:t>
      </w:r>
      <w:proofErr w:type="spellEnd"/>
      <w:r w:rsidRPr="00741814">
        <w:rPr>
          <w:rFonts w:ascii="Arial" w:hAnsi="Arial" w:cs="Arial"/>
          <w:b/>
          <w:lang w:val="cs-CZ"/>
        </w:rPr>
        <w:t>)</w:t>
      </w:r>
    </w:p>
    <w:p w:rsidR="003B43B1" w:rsidRPr="00741814" w:rsidRDefault="003B43B1" w:rsidP="003B43B1">
      <w:pPr>
        <w:spacing w:line="276" w:lineRule="auto"/>
        <w:jc w:val="both"/>
        <w:rPr>
          <w:rFonts w:ascii="Arial" w:hAnsi="Arial" w:cs="Arial"/>
          <w:b/>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Předkládají: </w:t>
      </w:r>
      <w:r w:rsidRPr="00741814">
        <w:rPr>
          <w:rFonts w:ascii="Arial" w:hAnsi="Arial" w:cs="Arial"/>
          <w:lang w:val="cs-CZ"/>
        </w:rPr>
        <w:tab/>
        <w:t xml:space="preserve">JUDr. Ing. Dana </w:t>
      </w:r>
      <w:proofErr w:type="spellStart"/>
      <w:r w:rsidRPr="00741814">
        <w:rPr>
          <w:rFonts w:ascii="Arial" w:hAnsi="Arial" w:cs="Arial"/>
          <w:lang w:val="cs-CZ"/>
        </w:rPr>
        <w:t>Trezziová</w:t>
      </w:r>
      <w:proofErr w:type="spellEnd"/>
      <w:r w:rsidRPr="00741814">
        <w:rPr>
          <w:rFonts w:ascii="Arial" w:hAnsi="Arial" w:cs="Arial"/>
          <w:lang w:val="cs-CZ"/>
        </w:rPr>
        <w:t xml:space="preserve">, daňový poradce, číslo </w:t>
      </w:r>
      <w:proofErr w:type="spellStart"/>
      <w:r w:rsidRPr="00741814">
        <w:rPr>
          <w:rFonts w:ascii="Arial" w:hAnsi="Arial" w:cs="Arial"/>
          <w:lang w:val="cs-CZ"/>
        </w:rPr>
        <w:t>osv</w:t>
      </w:r>
      <w:proofErr w:type="spellEnd"/>
      <w:r w:rsidRPr="00741814">
        <w:rPr>
          <w:rFonts w:ascii="Arial" w:hAnsi="Arial" w:cs="Arial"/>
          <w:lang w:val="cs-CZ"/>
        </w:rPr>
        <w:t>. 7</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ab/>
      </w:r>
      <w:r w:rsidRPr="00741814">
        <w:rPr>
          <w:rFonts w:ascii="Arial" w:hAnsi="Arial" w:cs="Arial"/>
          <w:lang w:val="cs-CZ"/>
        </w:rPr>
        <w:tab/>
        <w:t xml:space="preserve">Robert </w:t>
      </w:r>
      <w:proofErr w:type="spellStart"/>
      <w:r w:rsidRPr="00741814">
        <w:rPr>
          <w:rFonts w:ascii="Arial" w:hAnsi="Arial" w:cs="Arial"/>
          <w:lang w:val="cs-CZ"/>
        </w:rPr>
        <w:t>Bezecný</w:t>
      </w:r>
      <w:proofErr w:type="spellEnd"/>
      <w:r w:rsidRPr="00741814">
        <w:rPr>
          <w:rFonts w:ascii="Arial" w:hAnsi="Arial" w:cs="Arial"/>
          <w:lang w:val="cs-CZ"/>
        </w:rPr>
        <w:t xml:space="preserve">, daňový poradce, číslo </w:t>
      </w:r>
      <w:proofErr w:type="spellStart"/>
      <w:r w:rsidRPr="00741814">
        <w:rPr>
          <w:rFonts w:ascii="Arial" w:hAnsi="Arial" w:cs="Arial"/>
          <w:lang w:val="cs-CZ"/>
        </w:rPr>
        <w:t>osv</w:t>
      </w:r>
      <w:proofErr w:type="spellEnd"/>
      <w:r w:rsidRPr="00741814">
        <w:rPr>
          <w:rFonts w:ascii="Arial" w:hAnsi="Arial" w:cs="Arial"/>
          <w:lang w:val="cs-CZ"/>
        </w:rPr>
        <w:t>. 3321</w:t>
      </w:r>
    </w:p>
    <w:p w:rsidR="003B43B1" w:rsidRPr="00741814" w:rsidRDefault="003B43B1" w:rsidP="003B43B1">
      <w:pPr>
        <w:spacing w:line="276" w:lineRule="auto"/>
        <w:rPr>
          <w:rFonts w:ascii="Arial" w:hAnsi="Arial" w:cs="Arial"/>
          <w:color w:val="000000"/>
          <w:shd w:val="clear" w:color="auto" w:fill="FFFFFF"/>
          <w:lang w:val="cs-CZ" w:eastAsia="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V dnešní době je již téměř nemyslitelné, aby v oborech činnosti, kde je to z technického pohledu možné, zaměstnavatel neumožňoval zaměstnancům alespoň čas od času pracovat z domova. Využití práce z domova (tzv. „</w:t>
      </w:r>
      <w:proofErr w:type="spellStart"/>
      <w:r w:rsidRPr="00741814">
        <w:rPr>
          <w:rFonts w:ascii="Arial" w:hAnsi="Arial" w:cs="Arial"/>
          <w:b/>
          <w:lang w:val="cs-CZ"/>
        </w:rPr>
        <w:t>home</w:t>
      </w:r>
      <w:proofErr w:type="spellEnd"/>
      <w:r w:rsidRPr="00741814">
        <w:rPr>
          <w:rFonts w:ascii="Arial" w:hAnsi="Arial" w:cs="Arial"/>
          <w:b/>
          <w:lang w:val="cs-CZ"/>
        </w:rPr>
        <w:t xml:space="preserve"> </w:t>
      </w:r>
      <w:proofErr w:type="spellStart"/>
      <w:r w:rsidRPr="00741814">
        <w:rPr>
          <w:rFonts w:ascii="Arial" w:hAnsi="Arial" w:cs="Arial"/>
          <w:b/>
          <w:lang w:val="cs-CZ"/>
        </w:rPr>
        <w:t>office</w:t>
      </w:r>
      <w:proofErr w:type="spellEnd"/>
      <w:r w:rsidRPr="00741814">
        <w:rPr>
          <w:rFonts w:ascii="Arial" w:hAnsi="Arial" w:cs="Arial"/>
          <w:b/>
          <w:lang w:val="cs-CZ"/>
        </w:rPr>
        <w:t>“) je zpravidla výhodný jak pro zaměstnavatele, který šetří náklady na nájem či pořízení drahých kanceláří, tak i pro zaměstnance, který naopak šetří čas a náklady spojené s dojížděním do často vzdálené kanceláře. Cílem tohoto příspěvku je potvrzení daňových dopadů náhrad poskytovaných zaměstnancům v souvislosti s plným nebo částečným pravidelným výkonem práce z domova, vyjasnění okruhu těchto nákladů a daňové dopady paušalizace těchto nákladů.</w:t>
      </w:r>
    </w:p>
    <w:p w:rsidR="003B43B1" w:rsidRPr="00741814" w:rsidRDefault="003B43B1" w:rsidP="003B43B1">
      <w:pPr>
        <w:spacing w:line="276" w:lineRule="auto"/>
        <w:jc w:val="both"/>
        <w:rPr>
          <w:rFonts w:ascii="Arial" w:hAnsi="Arial" w:cs="Arial"/>
          <w:b/>
          <w:lang w:val="cs-CZ"/>
        </w:rPr>
      </w:pP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Daňové ošetření nákladů zaměstnance, které mu vznikly při práci z domova, kompenzovaných mu zaměstnavatelem, z pohledu DPFO</w:t>
      </w:r>
      <w:r w:rsidRPr="00741814">
        <w:rPr>
          <w:rFonts w:ascii="Arial" w:hAnsi="Arial" w:cs="Arial"/>
          <w:b/>
          <w:lang w:val="cs-CZ"/>
        </w:rPr>
        <w:tab/>
      </w:r>
    </w:p>
    <w:p w:rsidR="003B43B1" w:rsidRPr="00741814" w:rsidRDefault="003B43B1" w:rsidP="003B43B1">
      <w:pPr>
        <w:spacing w:line="276" w:lineRule="auto"/>
        <w:jc w:val="both"/>
        <w:rPr>
          <w:rFonts w:ascii="Arial" w:hAnsi="Arial" w:cs="Arial"/>
          <w:i/>
          <w:lang w:val="cs-CZ"/>
        </w:rPr>
      </w:pPr>
      <w:r w:rsidRPr="00741814">
        <w:rPr>
          <w:rFonts w:ascii="Arial" w:hAnsi="Arial" w:cs="Arial"/>
          <w:lang w:val="cs-CZ"/>
        </w:rPr>
        <w:t>Pokud se zaměstnavatel se zaměstnance</w:t>
      </w:r>
      <w:bookmarkStart w:id="0" w:name="_GoBack"/>
      <w:bookmarkEnd w:id="0"/>
      <w:r w:rsidRPr="00741814">
        <w:rPr>
          <w:rFonts w:ascii="Arial" w:hAnsi="Arial" w:cs="Arial"/>
          <w:lang w:val="cs-CZ"/>
        </w:rPr>
        <w:t>m dohodne, že zaměstnanec plně či částečně pracuje z domova, je zaměstnavatel v souladu s </w:t>
      </w:r>
      <w:proofErr w:type="spellStart"/>
      <w:r w:rsidRPr="00741814">
        <w:rPr>
          <w:rFonts w:ascii="Arial" w:hAnsi="Arial" w:cs="Arial"/>
          <w:lang w:val="cs-CZ"/>
        </w:rPr>
        <w:t>ust</w:t>
      </w:r>
      <w:proofErr w:type="spellEnd"/>
      <w:r w:rsidRPr="00741814">
        <w:rPr>
          <w:rFonts w:ascii="Arial" w:hAnsi="Arial" w:cs="Arial"/>
          <w:lang w:val="cs-CZ"/>
        </w:rPr>
        <w:t xml:space="preserve">. §2 odst. 2 zákona č. 262/2006 Sb., zákoník práce (dále jen „zákoník práce“ nebo „ZP“) a ve smyslu </w:t>
      </w:r>
      <w:proofErr w:type="spellStart"/>
      <w:r w:rsidRPr="00741814">
        <w:rPr>
          <w:rFonts w:ascii="Arial" w:hAnsi="Arial" w:cs="Arial"/>
          <w:lang w:val="cs-CZ"/>
        </w:rPr>
        <w:t>ust</w:t>
      </w:r>
      <w:proofErr w:type="spellEnd"/>
      <w:r w:rsidRPr="00741814">
        <w:rPr>
          <w:rFonts w:ascii="Arial" w:hAnsi="Arial" w:cs="Arial"/>
          <w:lang w:val="cs-CZ"/>
        </w:rPr>
        <w:t xml:space="preserve">. §151 zákoníku práce povinen poskytovat zaměstnanci náhradu výdajů, které mu vzniknou v souvislosti s výkonem práce, není-li stanoveno v zákoníku práce jinak (např. pro cestovní náhrady §152-189 ZP či náhrady za opotřebení §190 ZP). Tato skutečnost byla potvrzena i judikaturou Nejvyššího správního soudu, např. </w:t>
      </w:r>
      <w:hyperlink r:id="rId8" w:history="1">
        <w:r w:rsidRPr="002C3880">
          <w:rPr>
            <w:rStyle w:val="Hypertextovodkaz"/>
            <w:rFonts w:ascii="Arial" w:hAnsi="Arial" w:cs="Arial"/>
            <w:color w:val="548DD4" w:themeColor="text2" w:themeTint="99"/>
            <w:u w:val="single"/>
            <w:lang w:val="cs-CZ"/>
          </w:rPr>
          <w:t xml:space="preserve">rozsudek </w:t>
        </w:r>
        <w:proofErr w:type="spellStart"/>
        <w:r w:rsidRPr="002C3880">
          <w:rPr>
            <w:rStyle w:val="Hypertextovodkaz"/>
            <w:rFonts w:ascii="Arial" w:hAnsi="Arial" w:cs="Arial"/>
            <w:color w:val="548DD4" w:themeColor="text2" w:themeTint="99"/>
            <w:u w:val="single"/>
            <w:lang w:val="cs-CZ"/>
          </w:rPr>
          <w:t>sp.zn</w:t>
        </w:r>
        <w:proofErr w:type="spellEnd"/>
        <w:r w:rsidRPr="002C3880">
          <w:rPr>
            <w:rStyle w:val="Hypertextovodkaz"/>
            <w:rFonts w:ascii="Arial" w:hAnsi="Arial" w:cs="Arial"/>
            <w:color w:val="548DD4" w:themeColor="text2" w:themeTint="99"/>
            <w:u w:val="single"/>
            <w:lang w:val="cs-CZ"/>
          </w:rPr>
          <w:t xml:space="preserve">. 5 </w:t>
        </w:r>
        <w:proofErr w:type="spellStart"/>
        <w:r w:rsidRPr="002C3880">
          <w:rPr>
            <w:rStyle w:val="Hypertextovodkaz"/>
            <w:rFonts w:ascii="Arial" w:hAnsi="Arial" w:cs="Arial"/>
            <w:color w:val="548DD4" w:themeColor="text2" w:themeTint="99"/>
            <w:u w:val="single"/>
            <w:lang w:val="cs-CZ"/>
          </w:rPr>
          <w:t>Afs</w:t>
        </w:r>
        <w:proofErr w:type="spellEnd"/>
        <w:r w:rsidRPr="002C3880">
          <w:rPr>
            <w:rStyle w:val="Hypertextovodkaz"/>
            <w:rFonts w:ascii="Arial" w:hAnsi="Arial" w:cs="Arial"/>
            <w:color w:val="548DD4" w:themeColor="text2" w:themeTint="99"/>
            <w:u w:val="single"/>
            <w:lang w:val="cs-CZ"/>
          </w:rPr>
          <w:t xml:space="preserve"> 68/2007</w:t>
        </w:r>
      </w:hyperlink>
      <w:r w:rsidRPr="00741814">
        <w:rPr>
          <w:rFonts w:ascii="Arial" w:hAnsi="Arial" w:cs="Arial"/>
          <w:lang w:val="cs-CZ"/>
        </w:rPr>
        <w:t xml:space="preserve">: </w:t>
      </w:r>
      <w:r w:rsidRPr="00741814">
        <w:rPr>
          <w:rFonts w:ascii="Arial" w:hAnsi="Arial" w:cs="Arial"/>
          <w:i/>
          <w:lang w:val="cs-CZ"/>
        </w:rPr>
        <w:t>„Dle § 2/2 ZP náklady, které vznikají zaměstnancům v souvislosti s výkonem práce, nese zaměstnavatel, tj. pokud při výkonu práce nebo v souvislosti s ním vzniknou zaměstnanci výdaje, má zaměstnavatel povinnost tyto výdaje (za zákonem stanovených podmínek) zaměstnanci nahradit.“</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rozsudku </w:t>
      </w:r>
      <w:hyperlink r:id="rId9" w:history="1">
        <w:proofErr w:type="spellStart"/>
        <w:r w:rsidRPr="006A1D2C">
          <w:rPr>
            <w:rStyle w:val="Hypertextovodkaz"/>
            <w:rFonts w:ascii="Arial" w:hAnsi="Arial" w:cs="Arial"/>
            <w:color w:val="548DD4" w:themeColor="text2" w:themeTint="99"/>
            <w:u w:val="single"/>
            <w:lang w:val="cs-CZ"/>
          </w:rPr>
          <w:t>sp.zn</w:t>
        </w:r>
        <w:proofErr w:type="spellEnd"/>
        <w:r w:rsidRPr="006A1D2C">
          <w:rPr>
            <w:rStyle w:val="Hypertextovodkaz"/>
            <w:rFonts w:ascii="Arial" w:hAnsi="Arial" w:cs="Arial"/>
            <w:color w:val="548DD4" w:themeColor="text2" w:themeTint="99"/>
            <w:u w:val="single"/>
            <w:lang w:val="cs-CZ"/>
          </w:rPr>
          <w:t xml:space="preserve">. 1 </w:t>
        </w:r>
        <w:proofErr w:type="spellStart"/>
        <w:r w:rsidRPr="006A1D2C">
          <w:rPr>
            <w:rStyle w:val="Hypertextovodkaz"/>
            <w:rFonts w:ascii="Arial" w:hAnsi="Arial" w:cs="Arial"/>
            <w:color w:val="548DD4" w:themeColor="text2" w:themeTint="99"/>
            <w:u w:val="single"/>
            <w:lang w:val="cs-CZ"/>
          </w:rPr>
          <w:t>Afs</w:t>
        </w:r>
        <w:proofErr w:type="spellEnd"/>
        <w:r w:rsidRPr="006A1D2C">
          <w:rPr>
            <w:rStyle w:val="Hypertextovodkaz"/>
            <w:rFonts w:ascii="Arial" w:hAnsi="Arial" w:cs="Arial"/>
            <w:color w:val="548DD4" w:themeColor="text2" w:themeTint="99"/>
            <w:u w:val="single"/>
            <w:lang w:val="cs-CZ"/>
          </w:rPr>
          <w:t xml:space="preserve"> 50/2013</w:t>
        </w:r>
      </w:hyperlink>
      <w:r w:rsidRPr="00741814">
        <w:rPr>
          <w:rFonts w:ascii="Arial" w:hAnsi="Arial" w:cs="Arial"/>
          <w:lang w:val="cs-CZ"/>
        </w:rPr>
        <w:t xml:space="preserve"> Nejvyšší správní soud konstatuje: </w:t>
      </w:r>
      <w:r w:rsidRPr="00741814">
        <w:rPr>
          <w:rFonts w:ascii="Arial" w:hAnsi="Arial" w:cs="Arial"/>
          <w:i/>
          <w:lang w:val="cs-CZ"/>
        </w:rPr>
        <w:t xml:space="preserve">„36] Nejvyšší správní soud považuje za podstatné dodat, že zákon o daních z příjmů nikterak nepředepisuje, jak si mají zaměstnavatelé a zaměstnanci počínat v pracovněprávních vztazích. Pouze nastavuje podmínky, při nichž plnění určitého druhu v předepsané formě předmětem daně není. Je toliko na zaměstnavateli (tedy), aby si zvolil, za jakých podmínek bude poskytovat zaměstnancům plnění. Vybere-li takové podmínky, s nimiž zákon nespojuje preferenční daňové zacházení, musí počítat s tím, že plnění bude předmětem daně zaměstnance.“ </w:t>
      </w:r>
      <w:r w:rsidRPr="00741814">
        <w:rPr>
          <w:rFonts w:ascii="Arial" w:hAnsi="Arial" w:cs="Arial"/>
          <w:lang w:val="cs-CZ"/>
        </w:rPr>
        <w:t xml:space="preserve">Z této citace by se dalo usuzovat, že zaměstnavatel může poskytovat kompenzace za náklady, které vznikly zaměstnanci při práci z domova např. formou navýšení peněžního plnění (paušálu) za výkon práce (mzdy) nebo peněžního plnění vedle mzdy apod., což by obecně bylo považováno za </w:t>
      </w:r>
      <w:r w:rsidRPr="00741814">
        <w:rPr>
          <w:rFonts w:ascii="Arial" w:hAnsi="Arial" w:cs="Arial"/>
          <w:lang w:val="cs-CZ"/>
        </w:rPr>
        <w:lastRenderedPageBreak/>
        <w:t xml:space="preserve">zdanitelný příjem zaměstnance. Pokud zaměstnavatel poskytne zaměstnanci plnění ve formě náhrady výdajů vynaložených zaměstnancem dle §6, odst. 7 ZDP, musí být schopen prokázat, že poskytnutá kompenzace (plnění) nepředstavuje navýšení majetku zaměstnance.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Tato skutečnost byla potvrzena Nejvyšším správním soudem, např. rozsudek </w:t>
      </w:r>
      <w:hyperlink r:id="rId10" w:history="1">
        <w:proofErr w:type="spellStart"/>
        <w:r w:rsidRPr="002C3880">
          <w:rPr>
            <w:rStyle w:val="Hypertextovodkaz"/>
            <w:rFonts w:ascii="Arial" w:hAnsi="Arial" w:cs="Arial"/>
            <w:color w:val="548DD4" w:themeColor="text2" w:themeTint="99"/>
            <w:u w:val="single"/>
            <w:lang w:val="cs-CZ"/>
          </w:rPr>
          <w:t>sp.zn</w:t>
        </w:r>
        <w:proofErr w:type="spellEnd"/>
        <w:r w:rsidRPr="002C3880">
          <w:rPr>
            <w:rStyle w:val="Hypertextovodkaz"/>
            <w:rFonts w:ascii="Arial" w:hAnsi="Arial" w:cs="Arial"/>
            <w:color w:val="548DD4" w:themeColor="text2" w:themeTint="99"/>
            <w:u w:val="single"/>
            <w:lang w:val="cs-CZ"/>
          </w:rPr>
          <w:t xml:space="preserve">. 5 </w:t>
        </w:r>
        <w:proofErr w:type="spellStart"/>
        <w:r w:rsidRPr="002C3880">
          <w:rPr>
            <w:rStyle w:val="Hypertextovodkaz"/>
            <w:rFonts w:ascii="Arial" w:hAnsi="Arial" w:cs="Arial"/>
            <w:color w:val="548DD4" w:themeColor="text2" w:themeTint="99"/>
            <w:u w:val="single"/>
            <w:lang w:val="cs-CZ"/>
          </w:rPr>
          <w:t>Afs</w:t>
        </w:r>
        <w:proofErr w:type="spellEnd"/>
        <w:r w:rsidRPr="002C3880">
          <w:rPr>
            <w:rStyle w:val="Hypertextovodkaz"/>
            <w:rFonts w:ascii="Arial" w:hAnsi="Arial" w:cs="Arial"/>
            <w:color w:val="548DD4" w:themeColor="text2" w:themeTint="99"/>
            <w:u w:val="single"/>
            <w:lang w:val="cs-CZ"/>
          </w:rPr>
          <w:t xml:space="preserve"> 68/2007</w:t>
        </w:r>
      </w:hyperlink>
      <w:r w:rsidRPr="00741814">
        <w:rPr>
          <w:rFonts w:ascii="Arial" w:hAnsi="Arial" w:cs="Arial"/>
          <w:lang w:val="cs-CZ"/>
        </w:rPr>
        <w:t>:</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„Finanční náhrady nákladů poskytnuté zaměstnavatelem, které nevnáší do majetkové sféry subjektu (zaměstnance) navýšení majetku (§ 6/7 ZDP), nemohou být předmětem daně. Toto kritérium musí být při zkoumání „příjmu“ vždy zkoumáno. </w:t>
      </w: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Při zkoumání oprávněnosti náhrady nákladů musí být zohledněno i ekonomické hledisko, tzn. na zaměstnance nelze klást nároky, které by se mohly neblaze odrazit v jeho ekonomické sféře, jestliže lze problém uspokojení potřeb řešit účelněji a hospodárněji.</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Přitom musí být rovněž zachována rozumná rovnováha: Na jedné straně nestanovit zaměstnavateli ekonomické bariéry pro zajištění výkonu jím provozované činnosti a na straně druhé zamezit přelévání finančních prostředků na mzdy do nezdanitelných částek, kterou je právě náhrada nákladů vynaložených zaměstnancem a které mu vzniknou v bezprostřední souvislosti s výkonem práce. </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Aby mohl správce daně „navýšit“ daň, kterou měl zaměstnavatel povinnost srazit a odvést z daňových základů svých zaměstnanců, musí mít postaveno najisto, že se skutečně jedná o příjmy zaměstnanců, které vstupují do jejich základu daně.“</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i/>
          <w:lang w:val="cs-CZ"/>
        </w:rPr>
      </w:pPr>
      <w:r w:rsidRPr="00741814">
        <w:rPr>
          <w:rFonts w:ascii="Arial" w:hAnsi="Arial" w:cs="Arial"/>
          <w:i/>
          <w:lang w:val="cs-CZ"/>
        </w:rPr>
        <w:t xml:space="preserve">Povinnost zaměstnavatele kompenzovat zaměstnancům náklady spojené s komunikací mezi zaměstnancem a zaměstnavatelem jakož i další náklady, které vzniknou zaměstnanci při výkonu práce mimo pracoviště zaměstnavatele, je též upravena v navrhované změně zákoníku práce (nově znění §317). </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spacing w:line="276" w:lineRule="auto"/>
        <w:jc w:val="both"/>
        <w:rPr>
          <w:rFonts w:ascii="Arial" w:hAnsi="Arial" w:cs="Arial"/>
          <w:b/>
          <w:lang w:val="cs-CZ"/>
        </w:rPr>
      </w:pPr>
      <w:r w:rsidRPr="00741814">
        <w:rPr>
          <w:rFonts w:ascii="Arial" w:hAnsi="Arial" w:cs="Arial"/>
          <w:b/>
          <w:lang w:val="cs-CZ"/>
        </w:rPr>
        <w:t>Dílčí závěr č. 1:</w:t>
      </w:r>
    </w:p>
    <w:p w:rsidR="003B43B1" w:rsidRPr="00741814" w:rsidRDefault="003B43B1" w:rsidP="003B43B1">
      <w:pPr>
        <w:spacing w:line="276" w:lineRule="auto"/>
        <w:jc w:val="both"/>
        <w:rPr>
          <w:rFonts w:ascii="Arial" w:hAnsi="Arial" w:cs="Arial"/>
          <w:b/>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Dle našeho názoru v případě kompenzace nákladů vynaložených zaměstnancem při práci z domova nevzniká na straně zaměstnance zdanitelný příjem. Je nicméně na zaměstnavateli, aby v souladu s výše uvedenou judikaturou prokázal, že plnění poskytnuté zaměstnanci je skutečně kompenzací jím účelně vynaložených nákladů.</w:t>
      </w:r>
    </w:p>
    <w:p w:rsidR="003B43B1"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proofErr w:type="spellStart"/>
      <w:r w:rsidRPr="00F467BE">
        <w:rPr>
          <w:rFonts w:ascii="Arial" w:hAnsi="Arial" w:cs="Arial"/>
          <w:b/>
          <w:i/>
          <w:highlight w:val="cyan"/>
          <w:u w:val="single"/>
        </w:rPr>
        <w:t>Stanovisko</w:t>
      </w:r>
      <w:proofErr w:type="spellEnd"/>
      <w:r w:rsidRPr="00F467BE">
        <w:rPr>
          <w:rFonts w:ascii="Arial" w:hAnsi="Arial" w:cs="Arial"/>
          <w:b/>
          <w:i/>
          <w:highlight w:val="cyan"/>
          <w:u w:val="single"/>
        </w:rPr>
        <w:t xml:space="preserve"> GFŘ k </w:t>
      </w:r>
      <w:proofErr w:type="spellStart"/>
      <w:r w:rsidRPr="00F467BE">
        <w:rPr>
          <w:rFonts w:ascii="Arial" w:hAnsi="Arial" w:cs="Arial"/>
          <w:b/>
          <w:i/>
          <w:highlight w:val="cyan"/>
          <w:u w:val="single"/>
        </w:rPr>
        <w:t>dílčímu</w:t>
      </w:r>
      <w:proofErr w:type="spellEnd"/>
      <w:r w:rsidRPr="00F467BE">
        <w:rPr>
          <w:rFonts w:ascii="Arial" w:hAnsi="Arial" w:cs="Arial"/>
          <w:b/>
          <w:i/>
          <w:highlight w:val="cyan"/>
          <w:u w:val="single"/>
        </w:rPr>
        <w:t xml:space="preserve"> </w:t>
      </w:r>
      <w:proofErr w:type="spellStart"/>
      <w:r w:rsidRPr="00F467BE">
        <w:rPr>
          <w:rFonts w:ascii="Arial" w:hAnsi="Arial" w:cs="Arial"/>
          <w:b/>
          <w:i/>
          <w:highlight w:val="cyan"/>
          <w:u w:val="single"/>
        </w:rPr>
        <w:t>závěru</w:t>
      </w:r>
      <w:proofErr w:type="spellEnd"/>
      <w:r w:rsidRPr="00F467BE">
        <w:rPr>
          <w:rFonts w:ascii="Arial" w:hAnsi="Arial" w:cs="Arial"/>
          <w:b/>
          <w:i/>
          <w:highlight w:val="cyan"/>
          <w:u w:val="single"/>
        </w:rPr>
        <w:t xml:space="preserve"> č. 1:</w:t>
      </w:r>
    </w:p>
    <w:p w:rsidR="001C07B2" w:rsidRPr="00F467BE" w:rsidRDefault="001C07B2" w:rsidP="003B43B1">
      <w:pPr>
        <w:spacing w:line="276" w:lineRule="auto"/>
        <w:jc w:val="both"/>
        <w:rPr>
          <w:rFonts w:ascii="Arial" w:hAnsi="Arial" w:cs="Arial"/>
          <w:b/>
          <w:i/>
          <w:highlight w:val="cyan"/>
          <w:u w:val="single"/>
        </w:rPr>
      </w:pPr>
    </w:p>
    <w:p w:rsidR="003B43B1" w:rsidRPr="00F467BE" w:rsidRDefault="003B43B1" w:rsidP="003B43B1">
      <w:pPr>
        <w:jc w:val="both"/>
        <w:rPr>
          <w:rFonts w:ascii="Arial" w:hAnsi="Arial" w:cs="Arial"/>
          <w:b/>
          <w:i/>
          <w:lang w:val="cs-CZ"/>
        </w:rPr>
      </w:pPr>
      <w:proofErr w:type="spellStart"/>
      <w:r w:rsidRPr="00F467BE">
        <w:rPr>
          <w:rFonts w:ascii="Arial" w:hAnsi="Arial" w:cs="Arial"/>
          <w:i/>
          <w:highlight w:val="cyan"/>
        </w:rPr>
        <w:t>Úvodem</w:t>
      </w:r>
      <w:proofErr w:type="spellEnd"/>
      <w:r w:rsidRPr="00F467BE">
        <w:rPr>
          <w:rFonts w:ascii="Arial" w:hAnsi="Arial" w:cs="Arial"/>
          <w:i/>
          <w:highlight w:val="cyan"/>
        </w:rPr>
        <w:t xml:space="preserve"> </w:t>
      </w:r>
      <w:proofErr w:type="spellStart"/>
      <w:r w:rsidRPr="00F467BE">
        <w:rPr>
          <w:rFonts w:ascii="Arial" w:hAnsi="Arial" w:cs="Arial"/>
          <w:i/>
          <w:highlight w:val="cyan"/>
        </w:rPr>
        <w:t>vyjádření</w:t>
      </w:r>
      <w:proofErr w:type="spellEnd"/>
      <w:r w:rsidRPr="00F467BE">
        <w:rPr>
          <w:rFonts w:ascii="Arial" w:hAnsi="Arial" w:cs="Arial"/>
          <w:i/>
          <w:highlight w:val="cyan"/>
        </w:rPr>
        <w:t xml:space="preserve"> je </w:t>
      </w:r>
      <w:proofErr w:type="spellStart"/>
      <w:r w:rsidRPr="00F467BE">
        <w:rPr>
          <w:rFonts w:ascii="Arial" w:hAnsi="Arial" w:cs="Arial"/>
          <w:i/>
          <w:highlight w:val="cyan"/>
        </w:rPr>
        <w:t>nutné</w:t>
      </w:r>
      <w:proofErr w:type="spellEnd"/>
      <w:r w:rsidRPr="00F467BE">
        <w:rPr>
          <w:rFonts w:ascii="Arial" w:hAnsi="Arial" w:cs="Arial"/>
          <w:i/>
          <w:highlight w:val="cyan"/>
        </w:rPr>
        <w:t xml:space="preserve"> k </w:t>
      </w:r>
      <w:proofErr w:type="spellStart"/>
      <w:r w:rsidRPr="00F467BE">
        <w:rPr>
          <w:rFonts w:ascii="Arial" w:hAnsi="Arial" w:cs="Arial"/>
          <w:i/>
          <w:highlight w:val="cyan"/>
        </w:rPr>
        <w:t>příspěvku</w:t>
      </w:r>
      <w:proofErr w:type="spellEnd"/>
      <w:r w:rsidRPr="00F467BE">
        <w:rPr>
          <w:rFonts w:ascii="Arial" w:hAnsi="Arial" w:cs="Arial"/>
          <w:i/>
          <w:highlight w:val="cyan"/>
        </w:rPr>
        <w:t xml:space="preserve"> </w:t>
      </w:r>
      <w:proofErr w:type="spellStart"/>
      <w:r w:rsidRPr="00F467BE">
        <w:rPr>
          <w:rFonts w:ascii="Arial" w:hAnsi="Arial" w:cs="Arial"/>
          <w:i/>
          <w:highlight w:val="cyan"/>
        </w:rPr>
        <w:t>samotnému</w:t>
      </w:r>
      <w:proofErr w:type="spellEnd"/>
      <w:r w:rsidRPr="00F467BE">
        <w:rPr>
          <w:rFonts w:ascii="Arial" w:hAnsi="Arial" w:cs="Arial"/>
          <w:i/>
          <w:highlight w:val="cyan"/>
        </w:rPr>
        <w:t xml:space="preserve"> </w:t>
      </w:r>
      <w:proofErr w:type="spellStart"/>
      <w:r w:rsidRPr="00F467BE">
        <w:rPr>
          <w:rFonts w:ascii="Arial" w:hAnsi="Arial" w:cs="Arial"/>
          <w:i/>
          <w:highlight w:val="cyan"/>
        </w:rPr>
        <w:t>konstatovat</w:t>
      </w:r>
      <w:proofErr w:type="spellEnd"/>
      <w:r w:rsidRPr="00F467BE">
        <w:rPr>
          <w:rFonts w:ascii="Arial" w:hAnsi="Arial" w:cs="Arial"/>
          <w:i/>
          <w:highlight w:val="cyan"/>
        </w:rPr>
        <w:t xml:space="preserve">, </w:t>
      </w:r>
      <w:proofErr w:type="spellStart"/>
      <w:r w:rsidRPr="00F467BE">
        <w:rPr>
          <w:rFonts w:ascii="Arial" w:hAnsi="Arial" w:cs="Arial"/>
          <w:i/>
          <w:highlight w:val="cyan"/>
        </w:rPr>
        <w:t>že</w:t>
      </w:r>
      <w:proofErr w:type="spellEnd"/>
      <w:r w:rsidRPr="00F467BE">
        <w:rPr>
          <w:rFonts w:ascii="Arial" w:hAnsi="Arial" w:cs="Arial"/>
          <w:i/>
          <w:highlight w:val="cyan"/>
        </w:rPr>
        <w:t xml:space="preserve"> </w:t>
      </w:r>
      <w:proofErr w:type="spellStart"/>
      <w:r w:rsidRPr="00F467BE">
        <w:rPr>
          <w:rFonts w:ascii="Arial" w:hAnsi="Arial" w:cs="Arial"/>
          <w:i/>
          <w:highlight w:val="cyan"/>
        </w:rPr>
        <w:t>zákoník</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u w:val="single"/>
        </w:rPr>
        <w:t>nezná</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pojem</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práce</w:t>
      </w:r>
      <w:proofErr w:type="spellEnd"/>
      <w:r w:rsidRPr="00F467BE">
        <w:rPr>
          <w:rFonts w:ascii="Arial" w:hAnsi="Arial" w:cs="Arial"/>
          <w:i/>
          <w:highlight w:val="cyan"/>
          <w:u w:val="single"/>
        </w:rPr>
        <w:t xml:space="preserve"> z </w:t>
      </w:r>
      <w:proofErr w:type="spellStart"/>
      <w:r w:rsidRPr="00F467BE">
        <w:rPr>
          <w:rFonts w:ascii="Arial" w:hAnsi="Arial" w:cs="Arial"/>
          <w:i/>
          <w:highlight w:val="cyan"/>
          <w:u w:val="single"/>
        </w:rPr>
        <w:t>domova</w:t>
      </w:r>
      <w:proofErr w:type="spellEnd"/>
      <w:r w:rsidRPr="00F467BE">
        <w:rPr>
          <w:rFonts w:ascii="Arial" w:hAnsi="Arial" w:cs="Arial"/>
          <w:i/>
          <w:highlight w:val="cyan"/>
          <w:u w:val="single"/>
        </w:rPr>
        <w:t>”</w:t>
      </w:r>
      <w:r w:rsidRPr="00F467BE">
        <w:rPr>
          <w:rFonts w:ascii="Arial" w:hAnsi="Arial" w:cs="Arial"/>
          <w:i/>
          <w:highlight w:val="cyan"/>
        </w:rPr>
        <w:t xml:space="preserve">, ani </w:t>
      </w:r>
      <w:proofErr w:type="spellStart"/>
      <w:r w:rsidRPr="00F467BE">
        <w:rPr>
          <w:rFonts w:ascii="Arial" w:hAnsi="Arial" w:cs="Arial"/>
          <w:i/>
          <w:highlight w:val="cyan"/>
        </w:rPr>
        <w:t>nijak</w:t>
      </w:r>
      <w:proofErr w:type="spellEnd"/>
      <w:r w:rsidRPr="00F467BE">
        <w:rPr>
          <w:rFonts w:ascii="Arial" w:hAnsi="Arial" w:cs="Arial"/>
          <w:i/>
          <w:highlight w:val="cyan"/>
        </w:rPr>
        <w:t xml:space="preserve"> </w:t>
      </w:r>
      <w:proofErr w:type="spellStart"/>
      <w:r w:rsidRPr="00F467BE">
        <w:rPr>
          <w:rFonts w:ascii="Arial" w:hAnsi="Arial" w:cs="Arial"/>
          <w:i/>
          <w:highlight w:val="cyan"/>
        </w:rPr>
        <w:t>šířeji</w:t>
      </w:r>
      <w:proofErr w:type="spellEnd"/>
      <w:r w:rsidRPr="00F467BE">
        <w:rPr>
          <w:rFonts w:ascii="Arial" w:hAnsi="Arial" w:cs="Arial"/>
          <w:i/>
          <w:highlight w:val="cyan"/>
        </w:rPr>
        <w:t xml:space="preserve"> </w:t>
      </w:r>
      <w:proofErr w:type="spellStart"/>
      <w:r w:rsidRPr="00F467BE">
        <w:rPr>
          <w:rFonts w:ascii="Arial" w:hAnsi="Arial" w:cs="Arial"/>
          <w:i/>
          <w:highlight w:val="cyan"/>
        </w:rPr>
        <w:t>neřeší</w:t>
      </w:r>
      <w:proofErr w:type="spellEnd"/>
      <w:r w:rsidRPr="00F467BE">
        <w:rPr>
          <w:rFonts w:ascii="Arial" w:hAnsi="Arial" w:cs="Arial"/>
          <w:i/>
          <w:highlight w:val="cyan"/>
        </w:rPr>
        <w:t xml:space="preserve"> </w:t>
      </w:r>
      <w:proofErr w:type="spellStart"/>
      <w:r w:rsidRPr="00F467BE">
        <w:rPr>
          <w:rFonts w:ascii="Arial" w:hAnsi="Arial" w:cs="Arial"/>
          <w:i/>
          <w:highlight w:val="cyan"/>
        </w:rPr>
        <w:t>související</w:t>
      </w:r>
      <w:proofErr w:type="spellEnd"/>
      <w:r w:rsidRPr="00F467BE">
        <w:rPr>
          <w:rFonts w:ascii="Arial" w:hAnsi="Arial" w:cs="Arial"/>
          <w:i/>
          <w:highlight w:val="cyan"/>
        </w:rPr>
        <w:t xml:space="preserve"> </w:t>
      </w:r>
      <w:proofErr w:type="spellStart"/>
      <w:r w:rsidRPr="00F467BE">
        <w:rPr>
          <w:rFonts w:ascii="Arial" w:hAnsi="Arial" w:cs="Arial"/>
          <w:i/>
          <w:highlight w:val="cyan"/>
        </w:rPr>
        <w:t>problematiku</w:t>
      </w:r>
      <w:proofErr w:type="spellEnd"/>
      <w:r w:rsidRPr="00F467BE">
        <w:rPr>
          <w:rFonts w:ascii="Arial" w:hAnsi="Arial" w:cs="Arial"/>
          <w:i/>
          <w:highlight w:val="cyan"/>
        </w:rPr>
        <w:t xml:space="preserve">, </w:t>
      </w:r>
      <w:proofErr w:type="spellStart"/>
      <w:r w:rsidRPr="00F467BE">
        <w:rPr>
          <w:rFonts w:ascii="Arial" w:hAnsi="Arial" w:cs="Arial"/>
          <w:i/>
          <w:highlight w:val="cyan"/>
        </w:rPr>
        <w:t>pouze</w:t>
      </w:r>
      <w:proofErr w:type="spellEnd"/>
      <w:r w:rsidRPr="00F467BE">
        <w:rPr>
          <w:rFonts w:ascii="Arial" w:hAnsi="Arial" w:cs="Arial"/>
          <w:i/>
          <w:highlight w:val="cyan"/>
        </w:rPr>
        <w:t xml:space="preserve"> </w:t>
      </w:r>
      <w:proofErr w:type="spellStart"/>
      <w:r w:rsidRPr="00F467BE">
        <w:rPr>
          <w:rFonts w:ascii="Arial" w:hAnsi="Arial" w:cs="Arial"/>
          <w:i/>
          <w:highlight w:val="cyan"/>
        </w:rPr>
        <w:t>definuje</w:t>
      </w:r>
      <w:proofErr w:type="spellEnd"/>
      <w:r w:rsidRPr="00F467BE">
        <w:rPr>
          <w:rFonts w:ascii="Arial" w:hAnsi="Arial" w:cs="Arial"/>
          <w:i/>
          <w:highlight w:val="cyan"/>
        </w:rPr>
        <w:t xml:space="preserve"> “</w:t>
      </w:r>
      <w:proofErr w:type="spellStart"/>
      <w:r w:rsidRPr="00F467BE">
        <w:rPr>
          <w:rFonts w:ascii="Arial" w:hAnsi="Arial" w:cs="Arial"/>
          <w:i/>
          <w:highlight w:val="cyan"/>
        </w:rPr>
        <w:t>zvláštní</w:t>
      </w:r>
      <w:proofErr w:type="spellEnd"/>
      <w:r w:rsidRPr="00F467BE">
        <w:rPr>
          <w:rFonts w:ascii="Arial" w:hAnsi="Arial" w:cs="Arial"/>
          <w:i/>
          <w:highlight w:val="cyan"/>
        </w:rPr>
        <w:t xml:space="preserve"> </w:t>
      </w:r>
      <w:proofErr w:type="spellStart"/>
      <w:r w:rsidRPr="00F467BE">
        <w:rPr>
          <w:rFonts w:ascii="Arial" w:hAnsi="Arial" w:cs="Arial"/>
          <w:i/>
          <w:highlight w:val="cyan"/>
        </w:rPr>
        <w:t>povahu</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některých</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zaměstnanců</w:t>
      </w:r>
      <w:proofErr w:type="spellEnd"/>
      <w:r w:rsidRPr="00F467BE">
        <w:rPr>
          <w:rFonts w:ascii="Arial" w:hAnsi="Arial" w:cs="Arial"/>
          <w:i/>
          <w:highlight w:val="cyan"/>
        </w:rPr>
        <w:t xml:space="preserve">” v § 317. </w:t>
      </w:r>
      <w:proofErr w:type="spellStart"/>
      <w:r w:rsidRPr="00F467BE">
        <w:rPr>
          <w:rFonts w:ascii="Arial" w:hAnsi="Arial" w:cs="Arial"/>
          <w:i/>
          <w:highlight w:val="cyan"/>
        </w:rPr>
        <w:t>Současná</w:t>
      </w:r>
      <w:proofErr w:type="spellEnd"/>
      <w:r w:rsidRPr="00F467BE">
        <w:rPr>
          <w:rFonts w:ascii="Arial" w:hAnsi="Arial" w:cs="Arial"/>
          <w:i/>
          <w:highlight w:val="cyan"/>
        </w:rPr>
        <w:t xml:space="preserve"> </w:t>
      </w:r>
      <w:proofErr w:type="spellStart"/>
      <w:r w:rsidRPr="00F467BE">
        <w:rPr>
          <w:rFonts w:ascii="Arial" w:hAnsi="Arial" w:cs="Arial"/>
          <w:i/>
          <w:highlight w:val="cyan"/>
        </w:rPr>
        <w:t>právní</w:t>
      </w:r>
      <w:proofErr w:type="spellEnd"/>
      <w:r w:rsidRPr="00F467BE">
        <w:rPr>
          <w:rFonts w:ascii="Arial" w:hAnsi="Arial" w:cs="Arial"/>
          <w:i/>
          <w:highlight w:val="cyan"/>
        </w:rPr>
        <w:t xml:space="preserve"> </w:t>
      </w:r>
      <w:proofErr w:type="spellStart"/>
      <w:r w:rsidRPr="00F467BE">
        <w:rPr>
          <w:rFonts w:ascii="Arial" w:hAnsi="Arial" w:cs="Arial"/>
          <w:i/>
          <w:highlight w:val="cyan"/>
        </w:rPr>
        <w:t>úprava</w:t>
      </w:r>
      <w:proofErr w:type="spellEnd"/>
      <w:r w:rsidRPr="00F467BE">
        <w:rPr>
          <w:rFonts w:ascii="Arial" w:hAnsi="Arial" w:cs="Arial"/>
          <w:i/>
          <w:highlight w:val="cyan"/>
        </w:rPr>
        <w:t xml:space="preserve"> </w:t>
      </w:r>
      <w:proofErr w:type="spellStart"/>
      <w:r w:rsidRPr="00F467BE">
        <w:rPr>
          <w:rFonts w:ascii="Arial" w:hAnsi="Arial" w:cs="Arial"/>
          <w:i/>
          <w:highlight w:val="cyan"/>
        </w:rPr>
        <w:t>stojí</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zásadě</w:t>
      </w:r>
      <w:proofErr w:type="spellEnd"/>
      <w:r w:rsidRPr="00F467BE">
        <w:rPr>
          <w:rFonts w:ascii="Arial" w:hAnsi="Arial" w:cs="Arial"/>
          <w:i/>
          <w:highlight w:val="cyan"/>
        </w:rPr>
        <w:t xml:space="preserve">, </w:t>
      </w:r>
      <w:proofErr w:type="spellStart"/>
      <w:r w:rsidRPr="00F467BE">
        <w:rPr>
          <w:rFonts w:ascii="Arial" w:hAnsi="Arial" w:cs="Arial"/>
          <w:i/>
          <w:highlight w:val="cyan"/>
        </w:rPr>
        <w:t>že</w:t>
      </w:r>
      <w:proofErr w:type="spellEnd"/>
      <w:r w:rsidRPr="00F467BE">
        <w:rPr>
          <w:rFonts w:ascii="Arial" w:hAnsi="Arial" w:cs="Arial"/>
          <w:i/>
          <w:highlight w:val="cyan"/>
        </w:rPr>
        <w:t xml:space="preserve"> </w:t>
      </w:r>
      <w:proofErr w:type="spellStart"/>
      <w:r w:rsidRPr="00F467BE">
        <w:rPr>
          <w:rFonts w:ascii="Arial" w:hAnsi="Arial" w:cs="Arial"/>
          <w:i/>
          <w:highlight w:val="cyan"/>
        </w:rPr>
        <w:t>závislá</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musí</w:t>
      </w:r>
      <w:proofErr w:type="spellEnd"/>
      <w:r w:rsidRPr="00F467BE">
        <w:rPr>
          <w:rFonts w:ascii="Arial" w:hAnsi="Arial" w:cs="Arial"/>
          <w:i/>
          <w:highlight w:val="cyan"/>
        </w:rPr>
        <w:t xml:space="preserve"> </w:t>
      </w:r>
      <w:proofErr w:type="spellStart"/>
      <w:r w:rsidRPr="00F467BE">
        <w:rPr>
          <w:rFonts w:ascii="Arial" w:hAnsi="Arial" w:cs="Arial"/>
          <w:i/>
          <w:highlight w:val="cyan"/>
        </w:rPr>
        <w:t>být</w:t>
      </w:r>
      <w:proofErr w:type="spellEnd"/>
      <w:r w:rsidRPr="00F467BE">
        <w:rPr>
          <w:rFonts w:ascii="Arial" w:hAnsi="Arial" w:cs="Arial"/>
          <w:i/>
          <w:highlight w:val="cyan"/>
        </w:rPr>
        <w:t xml:space="preserve"> </w:t>
      </w:r>
      <w:proofErr w:type="spellStart"/>
      <w:r w:rsidRPr="00F467BE">
        <w:rPr>
          <w:rFonts w:ascii="Arial" w:hAnsi="Arial" w:cs="Arial"/>
          <w:i/>
          <w:highlight w:val="cyan"/>
        </w:rPr>
        <w:t>vykonávána</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náklady</w:t>
      </w:r>
      <w:proofErr w:type="spellEnd"/>
      <w:r w:rsidRPr="00F467BE">
        <w:rPr>
          <w:rFonts w:ascii="Arial" w:hAnsi="Arial" w:cs="Arial"/>
          <w:i/>
          <w:highlight w:val="cyan"/>
        </w:rPr>
        <w:t xml:space="preserve"> </w:t>
      </w:r>
      <w:proofErr w:type="gramStart"/>
      <w:r w:rsidRPr="00F467BE">
        <w:rPr>
          <w:rFonts w:ascii="Arial" w:hAnsi="Arial" w:cs="Arial"/>
          <w:i/>
          <w:highlight w:val="cyan"/>
        </w:rPr>
        <w:t>a</w:t>
      </w:r>
      <w:proofErr w:type="gramEnd"/>
      <w:r w:rsidRPr="00F467BE">
        <w:rPr>
          <w:rFonts w:ascii="Arial" w:hAnsi="Arial" w:cs="Arial"/>
          <w:i/>
          <w:highlight w:val="cyan"/>
        </w:rPr>
        <w:t xml:space="preserve"> </w:t>
      </w:r>
      <w:proofErr w:type="spellStart"/>
      <w:r w:rsidRPr="00F467BE">
        <w:rPr>
          <w:rFonts w:ascii="Arial" w:hAnsi="Arial" w:cs="Arial"/>
          <w:i/>
          <w:highlight w:val="cyan"/>
        </w:rPr>
        <w:lastRenderedPageBreak/>
        <w:t>odpovědnost</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zaměstnavatele</w:t>
      </w:r>
      <w:proofErr w:type="spellEnd"/>
      <w:r w:rsidRPr="00F467BE">
        <w:rPr>
          <w:rFonts w:ascii="Arial" w:hAnsi="Arial" w:cs="Arial"/>
          <w:i/>
          <w:highlight w:val="cyan"/>
        </w:rPr>
        <w:t xml:space="preserve"> </w:t>
      </w:r>
      <w:proofErr w:type="spellStart"/>
      <w:r w:rsidRPr="00F467BE">
        <w:rPr>
          <w:rFonts w:ascii="Arial" w:hAnsi="Arial" w:cs="Arial"/>
          <w:i/>
          <w:highlight w:val="cyan"/>
        </w:rPr>
        <w:t>ve</w:t>
      </w:r>
      <w:proofErr w:type="spellEnd"/>
      <w:r w:rsidRPr="00F467BE">
        <w:rPr>
          <w:rFonts w:ascii="Arial" w:hAnsi="Arial" w:cs="Arial"/>
          <w:i/>
          <w:highlight w:val="cyan"/>
        </w:rPr>
        <w:t xml:space="preserve"> </w:t>
      </w:r>
      <w:proofErr w:type="spellStart"/>
      <w:r w:rsidRPr="00F467BE">
        <w:rPr>
          <w:rFonts w:ascii="Arial" w:hAnsi="Arial" w:cs="Arial"/>
          <w:i/>
          <w:highlight w:val="cyan"/>
        </w:rPr>
        <w:t>smyslu</w:t>
      </w:r>
      <w:proofErr w:type="spellEnd"/>
      <w:r w:rsidRPr="00F467BE">
        <w:rPr>
          <w:rFonts w:ascii="Arial" w:hAnsi="Arial" w:cs="Arial"/>
          <w:i/>
          <w:highlight w:val="cyan"/>
        </w:rPr>
        <w:t xml:space="preserve"> § 2 </w:t>
      </w:r>
      <w:proofErr w:type="spellStart"/>
      <w:r w:rsidRPr="00F467BE">
        <w:rPr>
          <w:rFonts w:ascii="Arial" w:hAnsi="Arial" w:cs="Arial"/>
          <w:i/>
          <w:highlight w:val="cyan"/>
        </w:rPr>
        <w:t>odst</w:t>
      </w:r>
      <w:proofErr w:type="spellEnd"/>
      <w:r w:rsidRPr="00F467BE">
        <w:rPr>
          <w:rFonts w:ascii="Arial" w:hAnsi="Arial" w:cs="Arial"/>
          <w:i/>
          <w:highlight w:val="cyan"/>
        </w:rPr>
        <w:t xml:space="preserve">. 2, § 151 a 346b </w:t>
      </w:r>
      <w:proofErr w:type="spellStart"/>
      <w:r w:rsidRPr="00F467BE">
        <w:rPr>
          <w:rFonts w:ascii="Arial" w:hAnsi="Arial" w:cs="Arial"/>
          <w:i/>
          <w:highlight w:val="cyan"/>
        </w:rPr>
        <w:t>odst</w:t>
      </w:r>
      <w:proofErr w:type="spellEnd"/>
      <w:r w:rsidRPr="00F467BE">
        <w:rPr>
          <w:rFonts w:ascii="Arial" w:hAnsi="Arial" w:cs="Arial"/>
          <w:i/>
          <w:highlight w:val="cyan"/>
        </w:rPr>
        <w:t xml:space="preserve">. 2 </w:t>
      </w:r>
      <w:proofErr w:type="spellStart"/>
      <w:r w:rsidRPr="00F467BE">
        <w:rPr>
          <w:rFonts w:ascii="Arial" w:hAnsi="Arial" w:cs="Arial"/>
          <w:i/>
          <w:highlight w:val="cyan"/>
        </w:rPr>
        <w:t>zákoníku</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r w:rsidRPr="00F467BE">
        <w:rPr>
          <w:rFonts w:ascii="Arial" w:hAnsi="Arial" w:cs="Arial"/>
          <w:b/>
          <w:i/>
          <w:highlight w:val="cyan"/>
        </w:rPr>
        <w:t xml:space="preserve">Z </w:t>
      </w:r>
      <w:proofErr w:type="spellStart"/>
      <w:r w:rsidRPr="00F467BE">
        <w:rPr>
          <w:rFonts w:ascii="Arial" w:hAnsi="Arial" w:cs="Arial"/>
          <w:b/>
          <w:i/>
          <w:highlight w:val="cyan"/>
        </w:rPr>
        <w:t>daňového</w:t>
      </w:r>
      <w:proofErr w:type="spellEnd"/>
      <w:r w:rsidRPr="00F467BE">
        <w:rPr>
          <w:rFonts w:ascii="Arial" w:hAnsi="Arial" w:cs="Arial"/>
          <w:b/>
          <w:i/>
          <w:highlight w:val="cyan"/>
        </w:rPr>
        <w:t xml:space="preserve"> </w:t>
      </w:r>
      <w:proofErr w:type="spellStart"/>
      <w:r w:rsidRPr="00F467BE">
        <w:rPr>
          <w:rFonts w:ascii="Arial" w:hAnsi="Arial" w:cs="Arial"/>
          <w:b/>
          <w:i/>
          <w:highlight w:val="cyan"/>
        </w:rPr>
        <w:t>hlediska</w:t>
      </w:r>
      <w:proofErr w:type="spellEnd"/>
      <w:r w:rsidRPr="00F467BE">
        <w:rPr>
          <w:rFonts w:ascii="Arial" w:hAnsi="Arial" w:cs="Arial"/>
          <w:b/>
          <w:i/>
          <w:highlight w:val="cyan"/>
        </w:rPr>
        <w:t xml:space="preserve"> k </w:t>
      </w:r>
      <w:proofErr w:type="spellStart"/>
      <w:r w:rsidRPr="00F467BE">
        <w:rPr>
          <w:rFonts w:ascii="Arial" w:hAnsi="Arial" w:cs="Arial"/>
          <w:b/>
          <w:i/>
          <w:highlight w:val="cyan"/>
        </w:rPr>
        <w:t>dílčímu</w:t>
      </w:r>
      <w:proofErr w:type="spellEnd"/>
      <w:r w:rsidRPr="00F467BE">
        <w:rPr>
          <w:rFonts w:ascii="Arial" w:hAnsi="Arial" w:cs="Arial"/>
          <w:b/>
          <w:i/>
          <w:highlight w:val="cyan"/>
        </w:rPr>
        <w:t xml:space="preserve"> </w:t>
      </w:r>
      <w:proofErr w:type="spellStart"/>
      <w:r w:rsidRPr="00F467BE">
        <w:rPr>
          <w:rFonts w:ascii="Arial" w:hAnsi="Arial" w:cs="Arial"/>
          <w:b/>
          <w:i/>
          <w:highlight w:val="cyan"/>
        </w:rPr>
        <w:t>závěru</w:t>
      </w:r>
      <w:proofErr w:type="spellEnd"/>
      <w:r w:rsidRPr="00F467BE">
        <w:rPr>
          <w:rFonts w:ascii="Arial" w:hAnsi="Arial" w:cs="Arial"/>
          <w:b/>
          <w:i/>
          <w:highlight w:val="cyan"/>
        </w:rPr>
        <w:t xml:space="preserve"> č. 1 </w:t>
      </w:r>
      <w:proofErr w:type="spellStart"/>
      <w:r w:rsidRPr="00F467BE">
        <w:rPr>
          <w:rFonts w:ascii="Arial" w:hAnsi="Arial" w:cs="Arial"/>
          <w:b/>
          <w:i/>
          <w:highlight w:val="cyan"/>
        </w:rPr>
        <w:t>konstatujeme</w:t>
      </w:r>
      <w:proofErr w:type="spellEnd"/>
      <w:r w:rsidRPr="00F467BE">
        <w:rPr>
          <w:rFonts w:ascii="Arial" w:hAnsi="Arial" w:cs="Arial"/>
          <w:i/>
          <w:highlight w:val="cyan"/>
        </w:rPr>
        <w:t xml:space="preserve">, </w:t>
      </w:r>
      <w:proofErr w:type="spellStart"/>
      <w:r w:rsidRPr="00F467BE">
        <w:rPr>
          <w:rFonts w:ascii="Arial" w:hAnsi="Arial" w:cs="Arial"/>
          <w:i/>
          <w:highlight w:val="cyan"/>
        </w:rPr>
        <w:t>že</w:t>
      </w:r>
      <w:proofErr w:type="spellEnd"/>
      <w:r w:rsidRPr="00F467BE">
        <w:rPr>
          <w:rFonts w:ascii="Arial" w:hAnsi="Arial" w:cs="Arial"/>
          <w:i/>
          <w:highlight w:val="cyan"/>
        </w:rPr>
        <w:t xml:space="preserve"> za </w:t>
      </w:r>
      <w:proofErr w:type="spellStart"/>
      <w:r w:rsidRPr="00F467BE">
        <w:rPr>
          <w:rFonts w:ascii="Arial" w:hAnsi="Arial" w:cs="Arial"/>
          <w:i/>
          <w:highlight w:val="cyan"/>
        </w:rPr>
        <w:t>předpokladu</w:t>
      </w:r>
      <w:proofErr w:type="spellEnd"/>
      <w:r w:rsidRPr="00F467BE">
        <w:rPr>
          <w:rFonts w:ascii="Arial" w:hAnsi="Arial" w:cs="Arial"/>
          <w:i/>
          <w:highlight w:val="cyan"/>
        </w:rPr>
        <w:t xml:space="preserve"> </w:t>
      </w:r>
      <w:proofErr w:type="spellStart"/>
      <w:r w:rsidRPr="00F467BE">
        <w:rPr>
          <w:rFonts w:ascii="Arial" w:hAnsi="Arial" w:cs="Arial"/>
          <w:i/>
          <w:highlight w:val="cyan"/>
        </w:rPr>
        <w:t>splnění</w:t>
      </w:r>
      <w:proofErr w:type="spellEnd"/>
      <w:r w:rsidRPr="00F467BE">
        <w:rPr>
          <w:rFonts w:ascii="Arial" w:hAnsi="Arial" w:cs="Arial"/>
          <w:i/>
          <w:highlight w:val="cyan"/>
        </w:rPr>
        <w:t xml:space="preserve"> </w:t>
      </w:r>
      <w:proofErr w:type="spellStart"/>
      <w:r w:rsidRPr="00F467BE">
        <w:rPr>
          <w:rFonts w:ascii="Arial" w:hAnsi="Arial" w:cs="Arial"/>
          <w:i/>
          <w:highlight w:val="cyan"/>
        </w:rPr>
        <w:t>všech</w:t>
      </w:r>
      <w:proofErr w:type="spellEnd"/>
      <w:r w:rsidRPr="00F467BE">
        <w:rPr>
          <w:rFonts w:ascii="Arial" w:hAnsi="Arial" w:cs="Arial"/>
          <w:i/>
          <w:highlight w:val="cyan"/>
        </w:rPr>
        <w:t xml:space="preserve"> </w:t>
      </w:r>
      <w:proofErr w:type="spellStart"/>
      <w:r w:rsidRPr="00F467BE">
        <w:rPr>
          <w:rFonts w:ascii="Arial" w:hAnsi="Arial" w:cs="Arial"/>
          <w:i/>
          <w:highlight w:val="cyan"/>
        </w:rPr>
        <w:t>zákonných</w:t>
      </w:r>
      <w:proofErr w:type="spellEnd"/>
      <w:r w:rsidRPr="00F467BE">
        <w:rPr>
          <w:rFonts w:ascii="Arial" w:hAnsi="Arial" w:cs="Arial"/>
          <w:i/>
          <w:highlight w:val="cyan"/>
        </w:rPr>
        <w:t xml:space="preserve"> </w:t>
      </w:r>
      <w:proofErr w:type="spellStart"/>
      <w:r w:rsidRPr="00F467BE">
        <w:rPr>
          <w:rFonts w:ascii="Arial" w:hAnsi="Arial" w:cs="Arial"/>
          <w:i/>
          <w:highlight w:val="cyan"/>
        </w:rPr>
        <w:t>podmínek</w:t>
      </w:r>
      <w:proofErr w:type="spellEnd"/>
      <w:r w:rsidRPr="00F467BE">
        <w:rPr>
          <w:rFonts w:ascii="Arial" w:hAnsi="Arial" w:cs="Arial"/>
          <w:i/>
          <w:highlight w:val="cyan"/>
        </w:rPr>
        <w:t xml:space="preserve"> </w:t>
      </w:r>
      <w:proofErr w:type="spellStart"/>
      <w:r w:rsidRPr="00F467BE">
        <w:rPr>
          <w:rFonts w:ascii="Arial" w:hAnsi="Arial" w:cs="Arial"/>
          <w:i/>
          <w:highlight w:val="cyan"/>
        </w:rPr>
        <w:t>daných</w:t>
      </w:r>
      <w:proofErr w:type="spellEnd"/>
      <w:r w:rsidRPr="00F467BE">
        <w:rPr>
          <w:rFonts w:ascii="Arial" w:hAnsi="Arial" w:cs="Arial"/>
          <w:i/>
          <w:highlight w:val="cyan"/>
        </w:rPr>
        <w:t xml:space="preserve"> </w:t>
      </w:r>
      <w:proofErr w:type="spellStart"/>
      <w:r w:rsidRPr="00F467BE">
        <w:rPr>
          <w:rFonts w:ascii="Arial" w:hAnsi="Arial" w:cs="Arial"/>
          <w:i/>
          <w:highlight w:val="cyan"/>
        </w:rPr>
        <w:t>zákoníkem</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je </w:t>
      </w:r>
      <w:proofErr w:type="spellStart"/>
      <w:r w:rsidRPr="00F467BE">
        <w:rPr>
          <w:rFonts w:ascii="Arial" w:hAnsi="Arial" w:cs="Arial"/>
          <w:i/>
          <w:highlight w:val="cyan"/>
        </w:rPr>
        <w:t>zaměstnavatel</w:t>
      </w:r>
      <w:proofErr w:type="spellEnd"/>
      <w:r w:rsidRPr="00F467BE">
        <w:rPr>
          <w:rFonts w:ascii="Arial" w:hAnsi="Arial" w:cs="Arial"/>
          <w:i/>
          <w:highlight w:val="cyan"/>
        </w:rPr>
        <w:t xml:space="preserve"> </w:t>
      </w:r>
      <w:proofErr w:type="spellStart"/>
      <w:r w:rsidRPr="00F467BE">
        <w:rPr>
          <w:rFonts w:ascii="Arial" w:hAnsi="Arial" w:cs="Arial"/>
          <w:i/>
          <w:highlight w:val="cyan"/>
        </w:rPr>
        <w:t>povinen</w:t>
      </w:r>
      <w:proofErr w:type="spellEnd"/>
      <w:r w:rsidRPr="00F467BE">
        <w:rPr>
          <w:rFonts w:ascii="Arial" w:hAnsi="Arial" w:cs="Arial"/>
          <w:i/>
          <w:highlight w:val="cyan"/>
        </w:rPr>
        <w:t xml:space="preserve"> </w:t>
      </w:r>
      <w:proofErr w:type="spellStart"/>
      <w:r w:rsidRPr="00F467BE">
        <w:rPr>
          <w:rFonts w:ascii="Arial" w:hAnsi="Arial" w:cs="Arial"/>
          <w:i/>
          <w:highlight w:val="cyan"/>
        </w:rPr>
        <w:t>hradit</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zaměstnanci</w:t>
      </w:r>
      <w:proofErr w:type="spellEnd"/>
      <w:r w:rsidRPr="00F467BE">
        <w:rPr>
          <w:rFonts w:ascii="Arial" w:hAnsi="Arial" w:cs="Arial"/>
          <w:i/>
          <w:highlight w:val="cyan"/>
        </w:rPr>
        <w:t xml:space="preserve"> </w:t>
      </w:r>
      <w:proofErr w:type="spellStart"/>
      <w:r w:rsidRPr="00F467BE">
        <w:rPr>
          <w:rFonts w:ascii="Arial" w:hAnsi="Arial" w:cs="Arial"/>
          <w:i/>
          <w:highlight w:val="cyan"/>
        </w:rPr>
        <w:t>náklady</w:t>
      </w:r>
      <w:proofErr w:type="spellEnd"/>
      <w:r w:rsidRPr="00F467BE">
        <w:rPr>
          <w:rFonts w:ascii="Arial" w:hAnsi="Arial" w:cs="Arial"/>
          <w:i/>
          <w:highlight w:val="cyan"/>
        </w:rPr>
        <w:t xml:space="preserve">, </w:t>
      </w:r>
      <w:proofErr w:type="spellStart"/>
      <w:r w:rsidRPr="00F467BE">
        <w:rPr>
          <w:rFonts w:ascii="Arial" w:hAnsi="Arial" w:cs="Arial"/>
          <w:i/>
          <w:highlight w:val="cyan"/>
          <w:u w:val="single"/>
        </w:rPr>
        <w:t>které</w:t>
      </w:r>
      <w:proofErr w:type="spellEnd"/>
      <w:r w:rsidRPr="00F467BE">
        <w:rPr>
          <w:rFonts w:ascii="Arial" w:hAnsi="Arial" w:cs="Arial"/>
          <w:i/>
          <w:highlight w:val="cyan"/>
          <w:u w:val="single"/>
        </w:rPr>
        <w:t xml:space="preserve"> mu </w:t>
      </w:r>
      <w:proofErr w:type="spellStart"/>
      <w:r w:rsidRPr="00F467BE">
        <w:rPr>
          <w:rFonts w:ascii="Arial" w:hAnsi="Arial" w:cs="Arial"/>
          <w:i/>
          <w:highlight w:val="cyan"/>
          <w:u w:val="single"/>
        </w:rPr>
        <w:t>prokazatelně</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vzniknou</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při</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výkonu</w:t>
      </w:r>
      <w:proofErr w:type="spellEnd"/>
      <w:r w:rsidRPr="00F467BE">
        <w:rPr>
          <w:rFonts w:ascii="Arial" w:hAnsi="Arial" w:cs="Arial"/>
          <w:i/>
          <w:highlight w:val="cyan"/>
          <w:u w:val="single"/>
        </w:rPr>
        <w:t xml:space="preserve"> </w:t>
      </w:r>
      <w:proofErr w:type="spellStart"/>
      <w:r w:rsidRPr="00F467BE">
        <w:rPr>
          <w:rFonts w:ascii="Arial" w:hAnsi="Arial" w:cs="Arial"/>
          <w:i/>
          <w:highlight w:val="cyan"/>
          <w:u w:val="single"/>
        </w:rPr>
        <w:t>práce</w:t>
      </w:r>
      <w:proofErr w:type="spellEnd"/>
      <w:r w:rsidRPr="00F467BE">
        <w:rPr>
          <w:rFonts w:ascii="Arial" w:hAnsi="Arial" w:cs="Arial"/>
          <w:i/>
          <w:highlight w:val="cyan"/>
          <w:u w:val="single"/>
        </w:rPr>
        <w:t>,</w:t>
      </w:r>
      <w:r w:rsidRPr="00F467BE">
        <w:rPr>
          <w:rFonts w:ascii="Arial" w:hAnsi="Arial" w:cs="Arial"/>
          <w:i/>
          <w:highlight w:val="cyan"/>
        </w:rPr>
        <w:t xml:space="preserve"> </w:t>
      </w:r>
      <w:proofErr w:type="spellStart"/>
      <w:r w:rsidRPr="00F467BE">
        <w:rPr>
          <w:rFonts w:ascii="Arial" w:hAnsi="Arial" w:cs="Arial"/>
          <w:i/>
          <w:highlight w:val="cyan"/>
        </w:rPr>
        <w:t>ať</w:t>
      </w:r>
      <w:proofErr w:type="spellEnd"/>
      <w:r w:rsidRPr="00F467BE">
        <w:rPr>
          <w:rFonts w:ascii="Arial" w:hAnsi="Arial" w:cs="Arial"/>
          <w:i/>
          <w:highlight w:val="cyan"/>
        </w:rPr>
        <w:t xml:space="preserve"> </w:t>
      </w:r>
      <w:proofErr w:type="spellStart"/>
      <w:r w:rsidRPr="00F467BE">
        <w:rPr>
          <w:rFonts w:ascii="Arial" w:hAnsi="Arial" w:cs="Arial"/>
          <w:i/>
          <w:highlight w:val="cyan"/>
        </w:rPr>
        <w:t>už</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zaměstnanec</w:t>
      </w:r>
      <w:proofErr w:type="spellEnd"/>
      <w:r w:rsidRPr="00F467BE">
        <w:rPr>
          <w:rFonts w:ascii="Arial" w:hAnsi="Arial" w:cs="Arial"/>
          <w:i/>
          <w:highlight w:val="cyan"/>
        </w:rPr>
        <w:t xml:space="preserve"> </w:t>
      </w:r>
      <w:proofErr w:type="spellStart"/>
      <w:r w:rsidRPr="00F467BE">
        <w:rPr>
          <w:rFonts w:ascii="Arial" w:hAnsi="Arial" w:cs="Arial"/>
          <w:i/>
          <w:highlight w:val="cyan"/>
        </w:rPr>
        <w:t>práci</w:t>
      </w:r>
      <w:proofErr w:type="spellEnd"/>
      <w:r w:rsidRPr="00F467BE">
        <w:rPr>
          <w:rFonts w:ascii="Arial" w:hAnsi="Arial" w:cs="Arial"/>
          <w:i/>
          <w:highlight w:val="cyan"/>
        </w:rPr>
        <w:t xml:space="preserve"> </w:t>
      </w:r>
      <w:proofErr w:type="spellStart"/>
      <w:r w:rsidRPr="00F467BE">
        <w:rPr>
          <w:rFonts w:ascii="Arial" w:hAnsi="Arial" w:cs="Arial"/>
          <w:i/>
          <w:highlight w:val="cyan"/>
        </w:rPr>
        <w:t>vykonává</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pracovišti</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zaměstnavatele</w:t>
      </w:r>
      <w:proofErr w:type="spellEnd"/>
      <w:r w:rsidRPr="00F467BE">
        <w:rPr>
          <w:rFonts w:ascii="Arial" w:hAnsi="Arial" w:cs="Arial"/>
          <w:i/>
          <w:highlight w:val="cyan"/>
        </w:rPr>
        <w:t xml:space="preserve"> </w:t>
      </w:r>
      <w:proofErr w:type="spellStart"/>
      <w:r w:rsidRPr="00F467BE">
        <w:rPr>
          <w:rFonts w:ascii="Arial" w:hAnsi="Arial" w:cs="Arial"/>
          <w:i/>
          <w:highlight w:val="cyan"/>
        </w:rPr>
        <w:t>nebo</w:t>
      </w:r>
      <w:proofErr w:type="spellEnd"/>
      <w:r w:rsidRPr="00F467BE">
        <w:rPr>
          <w:rFonts w:ascii="Arial" w:hAnsi="Arial" w:cs="Arial"/>
          <w:i/>
          <w:highlight w:val="cyan"/>
        </w:rPr>
        <w:t xml:space="preserve"> </w:t>
      </w:r>
      <w:proofErr w:type="spellStart"/>
      <w:r w:rsidRPr="00F467BE">
        <w:rPr>
          <w:rFonts w:ascii="Arial" w:hAnsi="Arial" w:cs="Arial"/>
          <w:i/>
          <w:highlight w:val="cyan"/>
        </w:rPr>
        <w:t>pracuje</w:t>
      </w:r>
      <w:proofErr w:type="spellEnd"/>
      <w:r w:rsidRPr="00F467BE">
        <w:rPr>
          <w:rFonts w:ascii="Arial" w:hAnsi="Arial" w:cs="Arial"/>
          <w:i/>
          <w:highlight w:val="cyan"/>
        </w:rPr>
        <w:t xml:space="preserve"> </w:t>
      </w:r>
      <w:proofErr w:type="spellStart"/>
      <w:r w:rsidRPr="00F467BE">
        <w:rPr>
          <w:rFonts w:ascii="Arial" w:hAnsi="Arial" w:cs="Arial"/>
          <w:i/>
          <w:highlight w:val="cyan"/>
        </w:rPr>
        <w:t>např</w:t>
      </w:r>
      <w:proofErr w:type="spellEnd"/>
      <w:r w:rsidRPr="00F467BE">
        <w:rPr>
          <w:rFonts w:ascii="Arial" w:hAnsi="Arial" w:cs="Arial"/>
          <w:i/>
          <w:highlight w:val="cyan"/>
        </w:rPr>
        <w:t xml:space="preserve">. z </w:t>
      </w:r>
      <w:proofErr w:type="spellStart"/>
      <w:r w:rsidRPr="00F467BE">
        <w:rPr>
          <w:rFonts w:ascii="Arial" w:hAnsi="Arial" w:cs="Arial"/>
          <w:i/>
          <w:highlight w:val="cyan"/>
        </w:rPr>
        <w:t>domova</w:t>
      </w:r>
      <w:proofErr w:type="spellEnd"/>
      <w:r w:rsidRPr="00F467BE">
        <w:rPr>
          <w:rFonts w:ascii="Arial" w:hAnsi="Arial" w:cs="Arial"/>
          <w:i/>
          <w:highlight w:val="cyan"/>
        </w:rPr>
        <w:t xml:space="preserve">. </w:t>
      </w:r>
      <w:proofErr w:type="spellStart"/>
      <w:r w:rsidRPr="00F467BE">
        <w:rPr>
          <w:rFonts w:ascii="Arial" w:hAnsi="Arial" w:cs="Arial"/>
          <w:i/>
          <w:highlight w:val="cyan"/>
        </w:rPr>
        <w:t>Tyto</w:t>
      </w:r>
      <w:proofErr w:type="spellEnd"/>
      <w:r w:rsidRPr="00F467BE">
        <w:rPr>
          <w:rFonts w:ascii="Arial" w:hAnsi="Arial" w:cs="Arial"/>
          <w:i/>
          <w:highlight w:val="cyan"/>
        </w:rPr>
        <w:t xml:space="preserve"> </w:t>
      </w:r>
      <w:proofErr w:type="spellStart"/>
      <w:r w:rsidRPr="00F467BE">
        <w:rPr>
          <w:rFonts w:ascii="Arial" w:hAnsi="Arial" w:cs="Arial"/>
          <w:i/>
          <w:highlight w:val="cyan"/>
        </w:rPr>
        <w:t>náklady</w:t>
      </w:r>
      <w:proofErr w:type="spellEnd"/>
      <w:r w:rsidRPr="00F467BE">
        <w:rPr>
          <w:rFonts w:ascii="Arial" w:hAnsi="Arial" w:cs="Arial"/>
          <w:i/>
          <w:highlight w:val="cyan"/>
        </w:rPr>
        <w:t xml:space="preserve"> </w:t>
      </w:r>
      <w:proofErr w:type="spellStart"/>
      <w:r w:rsidRPr="00F467BE">
        <w:rPr>
          <w:rFonts w:ascii="Arial" w:hAnsi="Arial" w:cs="Arial"/>
          <w:i/>
          <w:highlight w:val="cyan"/>
        </w:rPr>
        <w:t>nemohou</w:t>
      </w:r>
      <w:proofErr w:type="spellEnd"/>
      <w:r w:rsidRPr="00F467BE">
        <w:rPr>
          <w:rFonts w:ascii="Arial" w:hAnsi="Arial" w:cs="Arial"/>
          <w:i/>
          <w:highlight w:val="cyan"/>
        </w:rPr>
        <w:t xml:space="preserve"> </w:t>
      </w:r>
      <w:proofErr w:type="spellStart"/>
      <w:r w:rsidRPr="00F467BE">
        <w:rPr>
          <w:rFonts w:ascii="Arial" w:hAnsi="Arial" w:cs="Arial"/>
          <w:i/>
          <w:highlight w:val="cyan"/>
        </w:rPr>
        <w:t>však</w:t>
      </w:r>
      <w:proofErr w:type="spellEnd"/>
      <w:r w:rsidRPr="00F467BE">
        <w:rPr>
          <w:rFonts w:ascii="Arial" w:hAnsi="Arial" w:cs="Arial"/>
          <w:i/>
          <w:highlight w:val="cyan"/>
        </w:rPr>
        <w:t xml:space="preserve"> </w:t>
      </w:r>
      <w:proofErr w:type="spellStart"/>
      <w:r w:rsidRPr="00F467BE">
        <w:rPr>
          <w:rFonts w:ascii="Arial" w:hAnsi="Arial" w:cs="Arial"/>
          <w:i/>
          <w:highlight w:val="cyan"/>
        </w:rPr>
        <w:t>být</w:t>
      </w:r>
      <w:proofErr w:type="spellEnd"/>
      <w:r w:rsidRPr="00F467BE">
        <w:rPr>
          <w:rFonts w:ascii="Arial" w:hAnsi="Arial" w:cs="Arial"/>
          <w:i/>
          <w:highlight w:val="cyan"/>
        </w:rPr>
        <w:t xml:space="preserve"> </w:t>
      </w:r>
      <w:proofErr w:type="spellStart"/>
      <w:r w:rsidRPr="00F467BE">
        <w:rPr>
          <w:rFonts w:ascii="Arial" w:hAnsi="Arial" w:cs="Arial"/>
          <w:i/>
          <w:highlight w:val="cyan"/>
        </w:rPr>
        <w:t>zahrnuty</w:t>
      </w:r>
      <w:proofErr w:type="spellEnd"/>
      <w:r w:rsidRPr="00F467BE">
        <w:rPr>
          <w:rFonts w:ascii="Arial" w:hAnsi="Arial" w:cs="Arial"/>
          <w:i/>
          <w:highlight w:val="cyan"/>
        </w:rPr>
        <w:t xml:space="preserve"> </w:t>
      </w:r>
      <w:proofErr w:type="spellStart"/>
      <w:r w:rsidRPr="00F467BE">
        <w:rPr>
          <w:rFonts w:ascii="Arial" w:hAnsi="Arial" w:cs="Arial"/>
          <w:i/>
          <w:highlight w:val="cyan"/>
        </w:rPr>
        <w:t>ve</w:t>
      </w:r>
      <w:proofErr w:type="spellEnd"/>
      <w:r w:rsidRPr="00F467BE">
        <w:rPr>
          <w:rFonts w:ascii="Arial" w:hAnsi="Arial" w:cs="Arial"/>
          <w:i/>
          <w:highlight w:val="cyan"/>
        </w:rPr>
        <w:t xml:space="preserve"> </w:t>
      </w:r>
      <w:proofErr w:type="spellStart"/>
      <w:r w:rsidRPr="00F467BE">
        <w:rPr>
          <w:rFonts w:ascii="Arial" w:hAnsi="Arial" w:cs="Arial"/>
          <w:i/>
          <w:highlight w:val="cyan"/>
        </w:rPr>
        <w:t>mzdě</w:t>
      </w:r>
      <w:proofErr w:type="spellEnd"/>
      <w:r w:rsidRPr="00F467BE">
        <w:rPr>
          <w:rFonts w:ascii="Arial" w:hAnsi="Arial" w:cs="Arial"/>
          <w:i/>
          <w:highlight w:val="cyan"/>
        </w:rPr>
        <w:t xml:space="preserve"> </w:t>
      </w:r>
      <w:proofErr w:type="spellStart"/>
      <w:r w:rsidRPr="00F467BE">
        <w:rPr>
          <w:rFonts w:ascii="Arial" w:hAnsi="Arial" w:cs="Arial"/>
          <w:i/>
          <w:highlight w:val="cyan"/>
        </w:rPr>
        <w:t>či</w:t>
      </w:r>
      <w:proofErr w:type="spellEnd"/>
      <w:r w:rsidRPr="00F467BE">
        <w:rPr>
          <w:rFonts w:ascii="Arial" w:hAnsi="Arial" w:cs="Arial"/>
          <w:i/>
          <w:highlight w:val="cyan"/>
        </w:rPr>
        <w:t xml:space="preserve"> </w:t>
      </w:r>
      <w:proofErr w:type="spellStart"/>
      <w:r w:rsidRPr="00F467BE">
        <w:rPr>
          <w:rFonts w:ascii="Arial" w:hAnsi="Arial" w:cs="Arial"/>
          <w:i/>
          <w:highlight w:val="cyan"/>
        </w:rPr>
        <w:t>platu</w:t>
      </w:r>
      <w:proofErr w:type="spellEnd"/>
      <w:r w:rsidRPr="00F467BE">
        <w:rPr>
          <w:rFonts w:ascii="Arial" w:hAnsi="Arial" w:cs="Arial"/>
          <w:i/>
          <w:highlight w:val="cyan"/>
        </w:rPr>
        <w:t xml:space="preserve">. </w:t>
      </w:r>
      <w:proofErr w:type="spellStart"/>
      <w:r w:rsidRPr="00F467BE">
        <w:rPr>
          <w:rFonts w:ascii="Arial" w:hAnsi="Arial" w:cs="Arial"/>
          <w:i/>
          <w:highlight w:val="cyan"/>
        </w:rPr>
        <w:t>Zároveň</w:t>
      </w:r>
      <w:proofErr w:type="spellEnd"/>
      <w:r w:rsidRPr="00F467BE">
        <w:rPr>
          <w:rFonts w:ascii="Arial" w:hAnsi="Arial" w:cs="Arial"/>
          <w:i/>
          <w:highlight w:val="cyan"/>
        </w:rPr>
        <w:t xml:space="preserve"> </w:t>
      </w:r>
      <w:proofErr w:type="spellStart"/>
      <w:r w:rsidRPr="00F467BE">
        <w:rPr>
          <w:rFonts w:ascii="Arial" w:hAnsi="Arial" w:cs="Arial"/>
          <w:i/>
          <w:highlight w:val="cyan"/>
        </w:rPr>
        <w:t>platí</w:t>
      </w:r>
      <w:proofErr w:type="spellEnd"/>
      <w:r w:rsidRPr="00F467BE">
        <w:rPr>
          <w:rFonts w:ascii="Arial" w:hAnsi="Arial" w:cs="Arial"/>
          <w:i/>
          <w:highlight w:val="cyan"/>
        </w:rPr>
        <w:t xml:space="preserve">, </w:t>
      </w:r>
      <w:proofErr w:type="spellStart"/>
      <w:r w:rsidRPr="00F467BE">
        <w:rPr>
          <w:rFonts w:ascii="Arial" w:hAnsi="Arial" w:cs="Arial"/>
          <w:i/>
          <w:highlight w:val="cyan"/>
        </w:rPr>
        <w:t>že</w:t>
      </w:r>
      <w:proofErr w:type="spellEnd"/>
      <w:r w:rsidRPr="00F467BE">
        <w:rPr>
          <w:rFonts w:ascii="Arial" w:hAnsi="Arial" w:cs="Arial"/>
          <w:i/>
          <w:highlight w:val="cyan"/>
        </w:rPr>
        <w:t xml:space="preserve"> </w:t>
      </w:r>
      <w:proofErr w:type="spellStart"/>
      <w:r w:rsidRPr="00F467BE">
        <w:rPr>
          <w:rFonts w:ascii="Arial" w:hAnsi="Arial" w:cs="Arial"/>
          <w:i/>
          <w:highlight w:val="cyan"/>
        </w:rPr>
        <w:t>pokud</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zaměstnanci</w:t>
      </w:r>
      <w:proofErr w:type="spellEnd"/>
      <w:r w:rsidRPr="00F467BE">
        <w:rPr>
          <w:rFonts w:ascii="Arial" w:hAnsi="Arial" w:cs="Arial"/>
          <w:i/>
          <w:highlight w:val="cyan"/>
        </w:rPr>
        <w:t xml:space="preserve"> </w:t>
      </w:r>
      <w:proofErr w:type="spellStart"/>
      <w:r w:rsidRPr="00F467BE">
        <w:rPr>
          <w:rFonts w:ascii="Arial" w:hAnsi="Arial" w:cs="Arial"/>
          <w:i/>
          <w:highlight w:val="cyan"/>
        </w:rPr>
        <w:t>žádné</w:t>
      </w:r>
      <w:proofErr w:type="spellEnd"/>
      <w:r w:rsidRPr="00F467BE">
        <w:rPr>
          <w:rFonts w:ascii="Arial" w:hAnsi="Arial" w:cs="Arial"/>
          <w:i/>
          <w:highlight w:val="cyan"/>
        </w:rPr>
        <w:t xml:space="preserve"> </w:t>
      </w:r>
      <w:proofErr w:type="spellStart"/>
      <w:r w:rsidRPr="00F467BE">
        <w:rPr>
          <w:rFonts w:ascii="Arial" w:hAnsi="Arial" w:cs="Arial"/>
          <w:i/>
          <w:highlight w:val="cyan"/>
        </w:rPr>
        <w:t>náklady</w:t>
      </w:r>
      <w:proofErr w:type="spellEnd"/>
      <w:r w:rsidRPr="00F467BE">
        <w:rPr>
          <w:rFonts w:ascii="Arial" w:hAnsi="Arial" w:cs="Arial"/>
          <w:i/>
          <w:highlight w:val="cyan"/>
        </w:rPr>
        <w:t xml:space="preserve"> </w:t>
      </w:r>
      <w:proofErr w:type="spellStart"/>
      <w:r w:rsidRPr="00F467BE">
        <w:rPr>
          <w:rFonts w:ascii="Arial" w:hAnsi="Arial" w:cs="Arial"/>
          <w:i/>
          <w:highlight w:val="cyan"/>
        </w:rPr>
        <w:t>spojené</w:t>
      </w:r>
      <w:proofErr w:type="spellEnd"/>
      <w:r w:rsidRPr="00F467BE">
        <w:rPr>
          <w:rFonts w:ascii="Arial" w:hAnsi="Arial" w:cs="Arial"/>
          <w:i/>
          <w:highlight w:val="cyan"/>
        </w:rPr>
        <w:t xml:space="preserve"> s </w:t>
      </w:r>
      <w:proofErr w:type="spellStart"/>
      <w:r w:rsidRPr="00F467BE">
        <w:rPr>
          <w:rFonts w:ascii="Arial" w:hAnsi="Arial" w:cs="Arial"/>
          <w:i/>
          <w:highlight w:val="cyan"/>
        </w:rPr>
        <w:t>výkonem</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mimo</w:t>
      </w:r>
      <w:proofErr w:type="spellEnd"/>
      <w:r w:rsidRPr="00F467BE">
        <w:rPr>
          <w:rFonts w:ascii="Arial" w:hAnsi="Arial" w:cs="Arial"/>
          <w:i/>
          <w:highlight w:val="cyan"/>
        </w:rPr>
        <w:t xml:space="preserve"> </w:t>
      </w:r>
      <w:proofErr w:type="spellStart"/>
      <w:r w:rsidRPr="00F467BE">
        <w:rPr>
          <w:rFonts w:ascii="Arial" w:hAnsi="Arial" w:cs="Arial"/>
          <w:i/>
          <w:highlight w:val="cyan"/>
        </w:rPr>
        <w:t>pracoviště</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zaměstnavatele</w:t>
      </w:r>
      <w:proofErr w:type="spellEnd"/>
      <w:r w:rsidRPr="00F467BE">
        <w:rPr>
          <w:rFonts w:ascii="Arial" w:hAnsi="Arial" w:cs="Arial"/>
          <w:i/>
          <w:highlight w:val="cyan"/>
        </w:rPr>
        <w:t xml:space="preserve"> </w:t>
      </w:r>
      <w:proofErr w:type="spellStart"/>
      <w:r w:rsidRPr="00F467BE">
        <w:rPr>
          <w:rFonts w:ascii="Arial" w:hAnsi="Arial" w:cs="Arial"/>
          <w:i/>
          <w:highlight w:val="cyan"/>
        </w:rPr>
        <w:t>nevzniknou</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w:t>
      </w:r>
      <w:proofErr w:type="spellEnd"/>
      <w:r w:rsidRPr="00F467BE">
        <w:rPr>
          <w:rFonts w:ascii="Arial" w:hAnsi="Arial" w:cs="Arial"/>
          <w:i/>
          <w:highlight w:val="cyan"/>
        </w:rPr>
        <w:t xml:space="preserve"> </w:t>
      </w:r>
      <w:proofErr w:type="spellStart"/>
      <w:r w:rsidRPr="00F467BE">
        <w:rPr>
          <w:rFonts w:ascii="Arial" w:hAnsi="Arial" w:cs="Arial"/>
          <w:i/>
          <w:highlight w:val="cyan"/>
        </w:rPr>
        <w:t>nic</w:t>
      </w:r>
      <w:proofErr w:type="spellEnd"/>
      <w:r w:rsidRPr="00F467BE">
        <w:rPr>
          <w:rFonts w:ascii="Arial" w:hAnsi="Arial" w:cs="Arial"/>
          <w:i/>
          <w:highlight w:val="cyan"/>
        </w:rPr>
        <w:t xml:space="preserve"> </w:t>
      </w:r>
      <w:proofErr w:type="spellStart"/>
      <w:r w:rsidRPr="00F467BE">
        <w:rPr>
          <w:rFonts w:ascii="Arial" w:hAnsi="Arial" w:cs="Arial"/>
          <w:i/>
          <w:highlight w:val="cyan"/>
        </w:rPr>
        <w:t>hradit</w:t>
      </w:r>
      <w:proofErr w:type="spellEnd"/>
      <w:r w:rsidRPr="00F467BE">
        <w:rPr>
          <w:rFonts w:ascii="Arial" w:hAnsi="Arial" w:cs="Arial"/>
          <w:i/>
          <w:highlight w:val="cyan"/>
        </w:rPr>
        <w:t xml:space="preserve"> </w:t>
      </w:r>
      <w:proofErr w:type="spellStart"/>
      <w:r w:rsidRPr="00F467BE">
        <w:rPr>
          <w:rFonts w:ascii="Arial" w:hAnsi="Arial" w:cs="Arial"/>
          <w:i/>
          <w:highlight w:val="cyan"/>
        </w:rPr>
        <w:t>nebude</w:t>
      </w:r>
      <w:proofErr w:type="spellEnd"/>
      <w:r w:rsidRPr="00F467BE">
        <w:rPr>
          <w:rFonts w:ascii="Arial" w:hAnsi="Arial" w:cs="Arial"/>
          <w:i/>
          <w:highlight w:val="cyan"/>
        </w:rPr>
        <w:t xml:space="preserve">. </w:t>
      </w:r>
      <w:proofErr w:type="spellStart"/>
      <w:r w:rsidRPr="00F467BE">
        <w:rPr>
          <w:rFonts w:ascii="Arial" w:hAnsi="Arial" w:cs="Arial"/>
          <w:i/>
          <w:highlight w:val="cyan"/>
        </w:rPr>
        <w:t>Výši</w:t>
      </w:r>
      <w:proofErr w:type="spellEnd"/>
      <w:r w:rsidRPr="00F467BE">
        <w:rPr>
          <w:rFonts w:ascii="Arial" w:hAnsi="Arial" w:cs="Arial"/>
          <w:i/>
          <w:highlight w:val="cyan"/>
        </w:rPr>
        <w:t xml:space="preserve"> </w:t>
      </w:r>
      <w:proofErr w:type="spellStart"/>
      <w:r w:rsidRPr="00F467BE">
        <w:rPr>
          <w:rFonts w:ascii="Arial" w:hAnsi="Arial" w:cs="Arial"/>
          <w:i/>
          <w:highlight w:val="cyan"/>
        </w:rPr>
        <w:t>nákladů</w:t>
      </w:r>
      <w:proofErr w:type="spellEnd"/>
      <w:r w:rsidRPr="00F467BE">
        <w:rPr>
          <w:rFonts w:ascii="Arial" w:hAnsi="Arial" w:cs="Arial"/>
          <w:i/>
          <w:highlight w:val="cyan"/>
        </w:rPr>
        <w:t xml:space="preserve">, </w:t>
      </w:r>
      <w:proofErr w:type="spellStart"/>
      <w:r w:rsidRPr="00F467BE">
        <w:rPr>
          <w:rFonts w:ascii="Arial" w:hAnsi="Arial" w:cs="Arial"/>
          <w:i/>
          <w:highlight w:val="cyan"/>
        </w:rPr>
        <w:t>které</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zaměstnavateli</w:t>
      </w:r>
      <w:proofErr w:type="spellEnd"/>
      <w:r w:rsidRPr="00F467BE">
        <w:rPr>
          <w:rFonts w:ascii="Arial" w:hAnsi="Arial" w:cs="Arial"/>
          <w:i/>
          <w:highlight w:val="cyan"/>
        </w:rPr>
        <w:t xml:space="preserve"> </w:t>
      </w:r>
      <w:proofErr w:type="spellStart"/>
      <w:r w:rsidRPr="00F467BE">
        <w:rPr>
          <w:rFonts w:ascii="Arial" w:hAnsi="Arial" w:cs="Arial"/>
          <w:i/>
          <w:highlight w:val="cyan"/>
        </w:rPr>
        <w:t>vznikly</w:t>
      </w:r>
      <w:proofErr w:type="spellEnd"/>
      <w:r w:rsidRPr="00F467BE">
        <w:rPr>
          <w:rFonts w:ascii="Arial" w:hAnsi="Arial" w:cs="Arial"/>
          <w:i/>
          <w:highlight w:val="cyan"/>
        </w:rPr>
        <w:t xml:space="preserve">, je </w:t>
      </w:r>
      <w:proofErr w:type="spellStart"/>
      <w:r w:rsidRPr="00F467BE">
        <w:rPr>
          <w:rFonts w:ascii="Arial" w:hAnsi="Arial" w:cs="Arial"/>
          <w:i/>
          <w:highlight w:val="cyan"/>
        </w:rPr>
        <w:t>zaměstnanec</w:t>
      </w:r>
      <w:proofErr w:type="spellEnd"/>
      <w:r w:rsidRPr="00F467BE">
        <w:rPr>
          <w:rFonts w:ascii="Arial" w:hAnsi="Arial" w:cs="Arial"/>
          <w:i/>
          <w:highlight w:val="cyan"/>
        </w:rPr>
        <w:t xml:space="preserve"> </w:t>
      </w:r>
      <w:proofErr w:type="spellStart"/>
      <w:r w:rsidRPr="00F467BE">
        <w:rPr>
          <w:rFonts w:ascii="Arial" w:hAnsi="Arial" w:cs="Arial"/>
          <w:i/>
          <w:highlight w:val="cyan"/>
        </w:rPr>
        <w:t>povinen</w:t>
      </w:r>
      <w:proofErr w:type="spellEnd"/>
      <w:r w:rsidRPr="00F467BE">
        <w:rPr>
          <w:rFonts w:ascii="Arial" w:hAnsi="Arial" w:cs="Arial"/>
          <w:i/>
          <w:highlight w:val="cyan"/>
        </w:rPr>
        <w:t xml:space="preserve"> </w:t>
      </w:r>
      <w:proofErr w:type="spellStart"/>
      <w:r w:rsidRPr="00F467BE">
        <w:rPr>
          <w:rFonts w:ascii="Arial" w:hAnsi="Arial" w:cs="Arial"/>
          <w:i/>
          <w:highlight w:val="cyan"/>
        </w:rPr>
        <w:t>prokázat</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Zaměstnanec</w:t>
      </w:r>
      <w:proofErr w:type="spellEnd"/>
      <w:r w:rsidRPr="00F467BE">
        <w:rPr>
          <w:rFonts w:ascii="Arial" w:hAnsi="Arial" w:cs="Arial"/>
          <w:i/>
          <w:highlight w:val="cyan"/>
        </w:rPr>
        <w:t xml:space="preserve"> </w:t>
      </w:r>
      <w:proofErr w:type="spellStart"/>
      <w:r w:rsidRPr="00F467BE">
        <w:rPr>
          <w:rFonts w:ascii="Arial" w:hAnsi="Arial" w:cs="Arial"/>
          <w:i/>
          <w:highlight w:val="cyan"/>
        </w:rPr>
        <w:t>tedy</w:t>
      </w:r>
      <w:proofErr w:type="spellEnd"/>
      <w:r w:rsidRPr="00F467BE">
        <w:rPr>
          <w:rFonts w:ascii="Arial" w:hAnsi="Arial" w:cs="Arial"/>
          <w:i/>
          <w:highlight w:val="cyan"/>
        </w:rPr>
        <w:t xml:space="preserve"> </w:t>
      </w:r>
      <w:proofErr w:type="spellStart"/>
      <w:r w:rsidRPr="00F467BE">
        <w:rPr>
          <w:rFonts w:ascii="Arial" w:hAnsi="Arial" w:cs="Arial"/>
          <w:i/>
          <w:highlight w:val="cyan"/>
        </w:rPr>
        <w:t>musí</w:t>
      </w:r>
      <w:proofErr w:type="spellEnd"/>
      <w:r w:rsidRPr="00F467BE">
        <w:rPr>
          <w:rFonts w:ascii="Arial" w:hAnsi="Arial" w:cs="Arial"/>
          <w:i/>
          <w:highlight w:val="cyan"/>
        </w:rPr>
        <w:t xml:space="preserve"> </w:t>
      </w:r>
      <w:proofErr w:type="spellStart"/>
      <w:r w:rsidRPr="00F467BE">
        <w:rPr>
          <w:rFonts w:ascii="Arial" w:hAnsi="Arial" w:cs="Arial"/>
          <w:i/>
          <w:highlight w:val="cyan"/>
        </w:rPr>
        <w:t>poskytnout</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zaměstnavateli</w:t>
      </w:r>
      <w:proofErr w:type="spellEnd"/>
      <w:r w:rsidRPr="00F467BE">
        <w:rPr>
          <w:rFonts w:ascii="Arial" w:hAnsi="Arial" w:cs="Arial"/>
          <w:i/>
          <w:highlight w:val="cyan"/>
        </w:rPr>
        <w:t xml:space="preserve"> </w:t>
      </w:r>
      <w:proofErr w:type="spellStart"/>
      <w:r w:rsidRPr="00F467BE">
        <w:rPr>
          <w:rFonts w:ascii="Arial" w:hAnsi="Arial" w:cs="Arial"/>
          <w:i/>
          <w:highlight w:val="cyan"/>
        </w:rPr>
        <w:t>součinnost</w:t>
      </w:r>
      <w:proofErr w:type="spellEnd"/>
      <w:r w:rsidRPr="00F467BE">
        <w:rPr>
          <w:rFonts w:ascii="Arial" w:hAnsi="Arial" w:cs="Arial"/>
          <w:i/>
          <w:highlight w:val="cyan"/>
        </w:rPr>
        <w:t xml:space="preserve"> pro </w:t>
      </w:r>
      <w:proofErr w:type="spellStart"/>
      <w:r w:rsidRPr="00F467BE">
        <w:rPr>
          <w:rFonts w:ascii="Arial" w:hAnsi="Arial" w:cs="Arial"/>
          <w:i/>
          <w:highlight w:val="cyan"/>
        </w:rPr>
        <w:t>stanovení</w:t>
      </w:r>
      <w:proofErr w:type="spellEnd"/>
      <w:r w:rsidRPr="00F467BE">
        <w:rPr>
          <w:rFonts w:ascii="Arial" w:hAnsi="Arial" w:cs="Arial"/>
          <w:i/>
          <w:highlight w:val="cyan"/>
        </w:rPr>
        <w:t xml:space="preserve"> </w:t>
      </w:r>
      <w:proofErr w:type="spellStart"/>
      <w:r w:rsidRPr="00F467BE">
        <w:rPr>
          <w:rFonts w:ascii="Arial" w:hAnsi="Arial" w:cs="Arial"/>
          <w:i/>
          <w:highlight w:val="cyan"/>
        </w:rPr>
        <w:t>výše</w:t>
      </w:r>
      <w:proofErr w:type="spellEnd"/>
      <w:r w:rsidRPr="00F467BE">
        <w:rPr>
          <w:rFonts w:ascii="Arial" w:hAnsi="Arial" w:cs="Arial"/>
          <w:i/>
          <w:highlight w:val="cyan"/>
        </w:rPr>
        <w:t xml:space="preserve"> </w:t>
      </w:r>
      <w:proofErr w:type="spellStart"/>
      <w:r w:rsidRPr="00F467BE">
        <w:rPr>
          <w:rFonts w:ascii="Arial" w:hAnsi="Arial" w:cs="Arial"/>
          <w:i/>
          <w:highlight w:val="cyan"/>
        </w:rPr>
        <w:t>náhrady</w:t>
      </w:r>
      <w:proofErr w:type="spellEnd"/>
      <w:r w:rsidRPr="00F467BE">
        <w:rPr>
          <w:rFonts w:ascii="Arial" w:hAnsi="Arial" w:cs="Arial"/>
          <w:i/>
          <w:highlight w:val="cyan"/>
        </w:rPr>
        <w:t xml:space="preserve"> </w:t>
      </w:r>
      <w:proofErr w:type="spellStart"/>
      <w:r w:rsidRPr="00F467BE">
        <w:rPr>
          <w:rFonts w:ascii="Arial" w:hAnsi="Arial" w:cs="Arial"/>
          <w:i/>
          <w:highlight w:val="cyan"/>
        </w:rPr>
        <w:t>nákladů</w:t>
      </w:r>
      <w:proofErr w:type="spellEnd"/>
      <w:r w:rsidRPr="00F467BE">
        <w:rPr>
          <w:rFonts w:ascii="Arial" w:hAnsi="Arial" w:cs="Arial"/>
          <w:i/>
          <w:highlight w:val="cyan"/>
        </w:rPr>
        <w:t xml:space="preserve">. Za </w:t>
      </w:r>
      <w:proofErr w:type="spellStart"/>
      <w:r w:rsidRPr="00F467BE">
        <w:rPr>
          <w:rFonts w:ascii="Arial" w:hAnsi="Arial" w:cs="Arial"/>
          <w:i/>
          <w:highlight w:val="cyan"/>
        </w:rPr>
        <w:t>předpokladu</w:t>
      </w:r>
      <w:proofErr w:type="spellEnd"/>
      <w:r w:rsidRPr="00F467BE">
        <w:rPr>
          <w:rFonts w:ascii="Arial" w:hAnsi="Arial" w:cs="Arial"/>
          <w:i/>
          <w:highlight w:val="cyan"/>
        </w:rPr>
        <w:t xml:space="preserve">, </w:t>
      </w:r>
      <w:proofErr w:type="spellStart"/>
      <w:r w:rsidRPr="00F467BE">
        <w:rPr>
          <w:rFonts w:ascii="Arial" w:hAnsi="Arial" w:cs="Arial"/>
          <w:i/>
          <w:highlight w:val="cyan"/>
        </w:rPr>
        <w:t>že</w:t>
      </w:r>
      <w:proofErr w:type="spellEnd"/>
      <w:r w:rsidRPr="00F467BE">
        <w:rPr>
          <w:rFonts w:ascii="Arial" w:hAnsi="Arial" w:cs="Arial"/>
          <w:i/>
          <w:highlight w:val="cyan"/>
        </w:rPr>
        <w:t xml:space="preserve"> </w:t>
      </w:r>
      <w:proofErr w:type="spellStart"/>
      <w:r w:rsidRPr="00F467BE">
        <w:rPr>
          <w:rFonts w:ascii="Arial" w:hAnsi="Arial" w:cs="Arial"/>
          <w:i/>
          <w:highlight w:val="cyan"/>
        </w:rPr>
        <w:t>tedy</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bude</w:t>
      </w:r>
      <w:proofErr w:type="spellEnd"/>
      <w:r w:rsidRPr="00F467BE">
        <w:rPr>
          <w:rFonts w:ascii="Arial" w:hAnsi="Arial" w:cs="Arial"/>
          <w:i/>
          <w:highlight w:val="cyan"/>
        </w:rPr>
        <w:t xml:space="preserve"> </w:t>
      </w:r>
      <w:proofErr w:type="spellStart"/>
      <w:r w:rsidRPr="00F467BE">
        <w:rPr>
          <w:rFonts w:ascii="Arial" w:hAnsi="Arial" w:cs="Arial"/>
          <w:i/>
          <w:highlight w:val="cyan"/>
        </w:rPr>
        <w:t>vykonávána</w:t>
      </w:r>
      <w:proofErr w:type="spellEnd"/>
      <w:r w:rsidRPr="00F467BE">
        <w:rPr>
          <w:rFonts w:ascii="Arial" w:hAnsi="Arial" w:cs="Arial"/>
          <w:i/>
          <w:highlight w:val="cyan"/>
        </w:rPr>
        <w:t xml:space="preserve"> v </w:t>
      </w:r>
      <w:proofErr w:type="spellStart"/>
      <w:r w:rsidRPr="00F467BE">
        <w:rPr>
          <w:rFonts w:ascii="Arial" w:hAnsi="Arial" w:cs="Arial"/>
          <w:i/>
          <w:highlight w:val="cyan"/>
        </w:rPr>
        <w:t>souladu</w:t>
      </w:r>
      <w:proofErr w:type="spellEnd"/>
      <w:r w:rsidRPr="00F467BE">
        <w:rPr>
          <w:rFonts w:ascii="Arial" w:hAnsi="Arial" w:cs="Arial"/>
          <w:i/>
          <w:highlight w:val="cyan"/>
        </w:rPr>
        <w:t xml:space="preserve"> se </w:t>
      </w:r>
      <w:proofErr w:type="spellStart"/>
      <w:r w:rsidRPr="00F467BE">
        <w:rPr>
          <w:rFonts w:ascii="Arial" w:hAnsi="Arial" w:cs="Arial"/>
          <w:i/>
          <w:highlight w:val="cyan"/>
        </w:rPr>
        <w:t>zákoníkem</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a </w:t>
      </w:r>
      <w:proofErr w:type="spellStart"/>
      <w:r w:rsidRPr="00F467BE">
        <w:rPr>
          <w:rFonts w:ascii="Arial" w:hAnsi="Arial" w:cs="Arial"/>
          <w:i/>
          <w:highlight w:val="cyan"/>
        </w:rPr>
        <w:t>budou</w:t>
      </w:r>
      <w:proofErr w:type="spellEnd"/>
      <w:r w:rsidRPr="00F467BE">
        <w:rPr>
          <w:rFonts w:ascii="Arial" w:hAnsi="Arial" w:cs="Arial"/>
          <w:i/>
          <w:highlight w:val="cyan"/>
        </w:rPr>
        <w:t xml:space="preserve"> </w:t>
      </w:r>
      <w:proofErr w:type="spellStart"/>
      <w:r w:rsidRPr="00F467BE">
        <w:rPr>
          <w:rFonts w:ascii="Arial" w:hAnsi="Arial" w:cs="Arial"/>
          <w:i/>
          <w:highlight w:val="cyan"/>
        </w:rPr>
        <w:t>splněny</w:t>
      </w:r>
      <w:proofErr w:type="spellEnd"/>
      <w:r w:rsidRPr="00F467BE">
        <w:rPr>
          <w:rFonts w:ascii="Arial" w:hAnsi="Arial" w:cs="Arial"/>
          <w:i/>
          <w:highlight w:val="cyan"/>
        </w:rPr>
        <w:t xml:space="preserve"> </w:t>
      </w:r>
      <w:proofErr w:type="spellStart"/>
      <w:r w:rsidRPr="00F467BE">
        <w:rPr>
          <w:rFonts w:ascii="Arial" w:hAnsi="Arial" w:cs="Arial"/>
          <w:i/>
          <w:highlight w:val="cyan"/>
        </w:rPr>
        <w:t>podmínky</w:t>
      </w:r>
      <w:proofErr w:type="spellEnd"/>
      <w:r w:rsidRPr="00F467BE">
        <w:rPr>
          <w:rFonts w:ascii="Arial" w:hAnsi="Arial" w:cs="Arial"/>
          <w:i/>
          <w:highlight w:val="cyan"/>
        </w:rPr>
        <w:t xml:space="preserve"> ZDP pro </w:t>
      </w:r>
      <w:proofErr w:type="spellStart"/>
      <w:r w:rsidRPr="00F467BE">
        <w:rPr>
          <w:rFonts w:ascii="Arial" w:hAnsi="Arial" w:cs="Arial"/>
          <w:i/>
          <w:highlight w:val="cyan"/>
        </w:rPr>
        <w:t>poskytnutí</w:t>
      </w:r>
      <w:proofErr w:type="spellEnd"/>
      <w:r w:rsidRPr="00F467BE">
        <w:rPr>
          <w:rFonts w:ascii="Arial" w:hAnsi="Arial" w:cs="Arial"/>
          <w:i/>
          <w:highlight w:val="cyan"/>
        </w:rPr>
        <w:t xml:space="preserve"> </w:t>
      </w:r>
      <w:r w:rsidRPr="00F467BE">
        <w:rPr>
          <w:rFonts w:ascii="Arial" w:hAnsi="Arial" w:cs="Arial"/>
          <w:i/>
          <w:highlight w:val="cyan"/>
          <w:lang w:val="cs-CZ"/>
        </w:rPr>
        <w:t xml:space="preserve">náhrady výdajů vynaložených zaměstnancem dle § 6 odst. 7 ZDP, </w:t>
      </w:r>
      <w:r w:rsidRPr="00F467BE">
        <w:rPr>
          <w:rFonts w:ascii="Arial" w:hAnsi="Arial" w:cs="Arial"/>
          <w:b/>
          <w:i/>
          <w:highlight w:val="cyan"/>
          <w:lang w:val="cs-CZ"/>
        </w:rPr>
        <w:t>pak lze ze strany GFŘ vyjádřit souhlas se závěrem.</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1"/>
          <w:numId w:val="30"/>
        </w:numPr>
        <w:spacing w:after="200" w:line="276" w:lineRule="auto"/>
        <w:jc w:val="both"/>
        <w:rPr>
          <w:rFonts w:ascii="Arial" w:hAnsi="Arial" w:cs="Arial"/>
          <w:i/>
          <w:lang w:val="cs-CZ"/>
        </w:rPr>
      </w:pPr>
      <w:r w:rsidRPr="00741814">
        <w:rPr>
          <w:rFonts w:ascii="Arial" w:hAnsi="Arial" w:cs="Arial"/>
          <w:i/>
          <w:lang w:val="cs-CZ"/>
        </w:rPr>
        <w:t>Praktický výpočet výše náhrady při výkonu práce z domova</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modelové situaci, která je níže uvažována, pracuje zaměstnanec 3 dny v týdnu (pondělí až středa) v sídle zaměstnavatele a 2 dny v týdnu (ve čtvrtek a v pátek) z domova (místa jeho bydliště). V pracovní smlouvě zaměstnance je uvedeno, že od pondělí do středy má zaměstnanec místo výkonu práce a pravidelné pracoviště v sídle zaměstnavatele a ve čtvrtek a v pátek má místo výkonu práce a pravidelné pracoviště v místě svého bydliště.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Nicméně, v praxi se velmi často setkáváme i se situacemi, kdy v pracovní smlouvě je se zaměstnancem sjednáno místo výkonu práce šířeji než jedna konkrétní obec, ve které má zaměstnavatel sídlo a zaměstnanec své bydliště (užší pravidelné pracoviště pro účely cestovních náhrad sjednáno není). Zaměstnavatel se pak dle potřeby zaměstnavatele či zaměstnance flexibilně se zaměstnancem domlouvá na konkrétních dnech, kdy zaměstnanec bude pracovat z domova</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Náhrady cestovních výdajů</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Náhrady cestovních výdajů u práce vykonávané z domova ve čtvrtek a v pátek přicházejí zejména v úvahu v případě vyslání na pracovní cestu, cestu mimo pravidelné pracoviště (např. z místa pravidelného pracoviště v bydlišti do druhého místa výkonu práce v sídle zaměstnavatele) či při mimořádné cestě v souvislosti s výkonem práce mimo rozvrh směn. Na straně zaměstnance bude daňové ošetření cestovních náhrad uskutečněno v souladu s §6/7a) ZDP a na straně zaměstnavatele dle §24/2/</w:t>
      </w:r>
      <w:proofErr w:type="spellStart"/>
      <w:r w:rsidRPr="00741814">
        <w:rPr>
          <w:rFonts w:ascii="Arial" w:hAnsi="Arial" w:cs="Arial"/>
          <w:lang w:val="cs-CZ"/>
        </w:rPr>
        <w:t>zh</w:t>
      </w:r>
      <w:proofErr w:type="spellEnd"/>
      <w:r w:rsidRPr="00741814">
        <w:rPr>
          <w:rFonts w:ascii="Arial" w:hAnsi="Arial" w:cs="Arial"/>
          <w:lang w:val="cs-CZ"/>
        </w:rPr>
        <w:t>) ZDP.</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V případě, že místo výkonu práce je sjednáno jako jedna konkrétní obec (pravidelné pracoviště sjednáno nebylo), kde má zaměstnavatel sídlo a zaměstnanec současné své bydliště, při práci z domova zaměstnanec není na pracovní cestě a cestovní náhrady dle zákoníku práce mu v tomto případě nepřísluší.</w:t>
      </w: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Kompenzace za opotřebení vlastního majetku zaměstnance používaného pro výkon práce</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lastRenderedPageBreak/>
        <w:t xml:space="preserve">Kompenzace za opotřebení vlastního majetku zaměstnance používaného pro výkon práce řeší náhrady za opotřebení vlastního nářadí, zařízení a předmětů potřebných pro výkon práce poskytované zaměstnanci podle §190/1 ZP (§ 190/1), které nejsou předmětem DPFO dle § 6/7/d ZDP. Vlastním majetkem zaměstnance bývá zpravidla domácí počítač, tiskárna, mobilní telefon, ale může se jednat též např. o pracovní stůl, kancelářské židle, skříně či další vybavení kanceláře. Tyto náhrady lze poskytovat paušální částkou. Výdaje za tyto náhrady jsou ve smyslu § 6/8 ZDP považovány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 xml:space="preserve">Kompenzace nákladů vynaložených zaměstnancem jiných než za opotřebení majetku zaměstnance </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Ve smyslu výše citovaných ustanovení zákoníku práce i konstantní judikatury v této věci by zaměstnavatel měl zaměstnanci vedle nákladů za opotřebení majetku zaměstnance kompenzovat i jiné náklady vynaložené zaměstnancem v souvislosti s výkonem práce z domova, např. náklady na vytápění/chlazení, elektrickou energii, telekomunikační služby, náklady na úklid domácí </w:t>
      </w:r>
      <w:proofErr w:type="gramStart"/>
      <w:r w:rsidRPr="00741814">
        <w:rPr>
          <w:rFonts w:ascii="Arial" w:hAnsi="Arial" w:cs="Arial"/>
          <w:lang w:val="cs-CZ"/>
        </w:rPr>
        <w:t>kanceláře,</w:t>
      </w:r>
      <w:proofErr w:type="gramEnd"/>
      <w:r w:rsidRPr="00741814">
        <w:rPr>
          <w:rFonts w:ascii="Arial" w:hAnsi="Arial" w:cs="Arial"/>
          <w:lang w:val="cs-CZ"/>
        </w:rPr>
        <w:t xml:space="preserve"> apod.</w:t>
      </w:r>
    </w:p>
    <w:p w:rsidR="003B43B1" w:rsidRPr="00741814" w:rsidRDefault="003B43B1" w:rsidP="003B43B1">
      <w:pPr>
        <w:spacing w:line="276" w:lineRule="auto"/>
        <w:jc w:val="both"/>
        <w:rPr>
          <w:rFonts w:ascii="Arial" w:hAnsi="Arial" w:cs="Arial"/>
          <w:highlight w:val="green"/>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Pro daňové ošetření těchto náhrad je klíčové ustanovení §6, odst. 7, písm. e) ZDP. Dle tohoto ustanovení nejsou předmětem daně: </w:t>
      </w:r>
      <w:r w:rsidRPr="00741814">
        <w:rPr>
          <w:rFonts w:ascii="Arial" w:hAnsi="Arial" w:cs="Arial"/>
          <w:i/>
          <w:lang w:val="cs-CZ"/>
        </w:rPr>
        <w:t>„povinná plnění zaměstnavatele na vytváření a dodržování pracovních podmínek pro výkon práce stanovená právním předpisem.“</w:t>
      </w:r>
      <w:r w:rsidRPr="00741814">
        <w:rPr>
          <w:rFonts w:ascii="Arial" w:hAnsi="Arial" w:cs="Arial"/>
          <w:lang w:val="cs-CZ"/>
        </w:rPr>
        <w:t xml:space="preserve">  Dle důvodové zprávy jde zejména o náklady zaměstnavatele, ze kterých zaměstnanci nemají žádný majetkový prospěch, tj. náklady vynaložené na vybavení, 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 (zaměstnavatel poskytuje uspokojivé a bezpečné pracovní podmínky pro výkon práce a vytváří podmínky pro plnění pracovních úkolů a dodržuje ostatní pracovní podmínky stanovené právními předpisy, smlouvou nebo stanovené vnitřním předpisem). V souvislosti s daňovým ošetřením poskytnuté kompenzace nákladů zaměstnance vznikají následující otázky:</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 xml:space="preserve">Správné zařazení nákladů a správný výpočet kompenzace za výdaje hrazené zaměstnancem v souvislosti s </w:t>
      </w:r>
      <w:proofErr w:type="spellStart"/>
      <w:r w:rsidRPr="00741814">
        <w:rPr>
          <w:rFonts w:ascii="Arial" w:hAnsi="Arial" w:cs="Arial"/>
          <w:lang w:val="cs-CZ"/>
        </w:rPr>
        <w:t>home</w:t>
      </w:r>
      <w:proofErr w:type="spellEnd"/>
      <w:r w:rsidRPr="00741814">
        <w:rPr>
          <w:rFonts w:ascii="Arial" w:hAnsi="Arial" w:cs="Arial"/>
          <w:lang w:val="cs-CZ"/>
        </w:rPr>
        <w:t xml:space="preserve"> </w:t>
      </w:r>
      <w:proofErr w:type="spellStart"/>
      <w:r w:rsidRPr="00741814">
        <w:rPr>
          <w:rFonts w:ascii="Arial" w:hAnsi="Arial" w:cs="Arial"/>
          <w:lang w:val="cs-CZ"/>
        </w:rPr>
        <w:t>office</w:t>
      </w:r>
      <w:proofErr w:type="spellEnd"/>
      <w:r w:rsidRPr="00741814">
        <w:rPr>
          <w:rFonts w:ascii="Arial" w:hAnsi="Arial" w:cs="Arial"/>
          <w:lang w:val="cs-CZ"/>
        </w:rPr>
        <w:t xml:space="preserve">. Domníváme se, že pro určení rozsahu kompenzovaných náhrad a pro výpočet těchto náhrad je možno využít </w:t>
      </w:r>
      <w:r w:rsidRPr="00741814">
        <w:rPr>
          <w:rFonts w:ascii="Arial" w:hAnsi="Arial" w:cs="Arial"/>
          <w:lang w:val="cs-CZ"/>
        </w:rPr>
        <w:lastRenderedPageBreak/>
        <w:t xml:space="preserve">argumentaci NSS obsaženou v již výše zmiňovaném rozsudku č.j. 5 </w:t>
      </w:r>
      <w:proofErr w:type="spellStart"/>
      <w:r w:rsidRPr="00741814">
        <w:rPr>
          <w:rFonts w:ascii="Arial" w:hAnsi="Arial" w:cs="Arial"/>
          <w:lang w:val="cs-CZ"/>
        </w:rPr>
        <w:t>Afs</w:t>
      </w:r>
      <w:proofErr w:type="spellEnd"/>
      <w:r w:rsidRPr="00741814">
        <w:rPr>
          <w:rFonts w:ascii="Arial" w:hAnsi="Arial" w:cs="Arial"/>
          <w:lang w:val="cs-CZ"/>
        </w:rPr>
        <w:t xml:space="preserve"> 68/2007, ve kterém NSS uvádí, že vhodným měřítkem pro posouzení náhrad by měl být rozsah nákladů, které je možné uznat jako daňově uznatelné u osoby, která by ve stejné situaci byla osobou samostatně výdělečně činnou. Pro výpočet výdajů za topení/chlazení, úklid, spotřebu elektrické energie apod. by mělo být možné podpůrně využít metodiku pro poměr nákladů spojených s provozem nemovitosti používané zčásti k podnikatelské nebo jiné SVČ nebo k pronájmu a zčásti k soukromým účelům (§ 24b ZDP), tj. rozpočítat výdaje na základě plochy domova využívané pro výkon závislé práce a v případě, že je tento prostor využívaný pouze 2 dny v týdnu, zohlednit tuto skutečnost v kalkulaci (např. výslednou částku vydělit 7 a znásobit 2). </w:t>
      </w: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Správný výpočet kompenzace za výdaje hrazené zaměstnancem v souvislosti s </w:t>
      </w:r>
      <w:proofErr w:type="spellStart"/>
      <w:r w:rsidRPr="00741814">
        <w:rPr>
          <w:rFonts w:ascii="Arial" w:hAnsi="Arial" w:cs="Arial"/>
          <w:lang w:val="cs-CZ"/>
        </w:rPr>
        <w:t>home</w:t>
      </w:r>
      <w:proofErr w:type="spellEnd"/>
      <w:r w:rsidRPr="00741814">
        <w:rPr>
          <w:rFonts w:ascii="Arial" w:hAnsi="Arial" w:cs="Arial"/>
          <w:lang w:val="cs-CZ"/>
        </w:rPr>
        <w:t xml:space="preserve"> </w:t>
      </w:r>
      <w:proofErr w:type="spellStart"/>
      <w:r w:rsidRPr="00741814">
        <w:rPr>
          <w:rFonts w:ascii="Arial" w:hAnsi="Arial" w:cs="Arial"/>
          <w:lang w:val="cs-CZ"/>
        </w:rPr>
        <w:t>office</w:t>
      </w:r>
      <w:proofErr w:type="spellEnd"/>
      <w:r w:rsidRPr="00741814">
        <w:rPr>
          <w:rFonts w:ascii="Arial" w:hAnsi="Arial" w:cs="Arial"/>
          <w:lang w:val="cs-CZ"/>
        </w:rPr>
        <w:t xml:space="preserve">, pro které nelze využít klíč plochy domova (např. náklady na telekomunikační připojení nebo náklady na internetové připojení) by se měl opírat o míru využití pro závislou práci z domova a případné soukromé využití zaměstnancem. </w:t>
      </w:r>
    </w:p>
    <w:p w:rsidR="003B43B1" w:rsidRPr="00741814" w:rsidRDefault="003B43B1" w:rsidP="003B43B1">
      <w:pPr>
        <w:numPr>
          <w:ilvl w:val="0"/>
          <w:numId w:val="26"/>
        </w:numPr>
        <w:spacing w:after="200" w:line="276" w:lineRule="auto"/>
        <w:jc w:val="both"/>
        <w:rPr>
          <w:rFonts w:ascii="Arial" w:hAnsi="Arial" w:cs="Arial"/>
          <w:lang w:val="cs-CZ"/>
        </w:rPr>
      </w:pPr>
      <w:r w:rsidRPr="00741814">
        <w:rPr>
          <w:rFonts w:ascii="Arial" w:hAnsi="Arial" w:cs="Arial"/>
          <w:lang w:val="cs-CZ"/>
        </w:rPr>
        <w:t>Domníváme se, že by tato kompenzace mohla být poskytnuta zaměstnanci i paušální částkou, která by mohla být stanovena na základě skutečných obvyklých výdajů při práci z </w:t>
      </w:r>
      <w:proofErr w:type="gramStart"/>
      <w:r w:rsidRPr="00741814">
        <w:rPr>
          <w:rFonts w:ascii="Arial" w:hAnsi="Arial" w:cs="Arial"/>
          <w:lang w:val="cs-CZ"/>
        </w:rPr>
        <w:t>domova</w:t>
      </w:r>
      <w:proofErr w:type="gramEnd"/>
      <w:r w:rsidRPr="00741814">
        <w:rPr>
          <w:rFonts w:ascii="Arial" w:hAnsi="Arial" w:cs="Arial"/>
          <w:lang w:val="cs-CZ"/>
        </w:rPr>
        <w:t xml:space="preserve"> a to i přes to, že v §6/8 ZDP není uvedeno, že za prokázané výdaje do výše paušálu lze uplatnit i výdaje hrazené zaměstnavatelem paušální částkou dle odst. 7 písm. e) ZDP. Domníváme se, že řešení, kdy tuto část náhrady výdajů není možné na rozdíl od předchozí části hradit zaměstnancům paušální částkou, nebylo záměrem zákonodárce a že vzniklo neúmyslně v okamžiku, kdy bylo novelou ZDP přidáno do §6, odst. 7, písm. e). Nedává totiž smysl, aby zaměstnavatel část náhrad paušalizovat mohl a část nikoliv. Došlo by tím v podstatě k popření celého smyslu paušalizace, kterým je nepochybně snížení administrativních nákladů jak na straně zaměstnance, tak i na straně zaměstnavatele. Není snad ani třeba dodávat, že paušální částka musí být stanovena na základě věrohodných údajů a měla by být pravidelně aktualizována.</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Pro výpočet kompenzace výdajů zaměstnance na práci z domova lze nicméně dle našeho názoru využít i jiné způsoby, např. výpočet obvyklých výdajů na práci z domova stanovených odborným posouzením znalce na základě kalkulace odhadu skutečných výdajů.</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numPr>
          <w:ilvl w:val="0"/>
          <w:numId w:val="31"/>
        </w:numPr>
        <w:spacing w:after="200" w:line="276" w:lineRule="auto"/>
        <w:jc w:val="both"/>
        <w:rPr>
          <w:rFonts w:ascii="Arial" w:hAnsi="Arial" w:cs="Arial"/>
          <w:lang w:val="cs-CZ"/>
        </w:rPr>
      </w:pPr>
      <w:r w:rsidRPr="00741814">
        <w:rPr>
          <w:rFonts w:ascii="Arial" w:hAnsi="Arial" w:cs="Arial"/>
          <w:lang w:val="cs-CZ"/>
        </w:rPr>
        <w:t xml:space="preserve">Kompenzace nákladů vynaložených zaměstnancem na připojení k internetu </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Domníváme se, že se jedná o velmi specifickou položku, a to z toho důvodu, že zaměstnavatelé zpravidla kladou velké nároky na zaměstnance z důvodu nutnosti připojení k internetu tak, aby zaměstnanec mohl efektivně pracovat mimo svoji kancelář (tj. v rámci </w:t>
      </w:r>
      <w:proofErr w:type="spellStart"/>
      <w:r w:rsidRPr="00741814">
        <w:rPr>
          <w:rFonts w:ascii="Arial" w:hAnsi="Arial" w:cs="Arial"/>
          <w:lang w:val="cs-CZ"/>
        </w:rPr>
        <w:t>home</w:t>
      </w:r>
      <w:proofErr w:type="spellEnd"/>
      <w:r w:rsidRPr="00741814">
        <w:rPr>
          <w:rFonts w:ascii="Arial" w:hAnsi="Arial" w:cs="Arial"/>
          <w:lang w:val="cs-CZ"/>
        </w:rPr>
        <w:t xml:space="preserve"> </w:t>
      </w:r>
      <w:proofErr w:type="spellStart"/>
      <w:r w:rsidRPr="00741814">
        <w:rPr>
          <w:rFonts w:ascii="Arial" w:hAnsi="Arial" w:cs="Arial"/>
          <w:lang w:val="cs-CZ"/>
        </w:rPr>
        <w:t>office</w:t>
      </w:r>
      <w:proofErr w:type="spellEnd"/>
      <w:r w:rsidRPr="00741814">
        <w:rPr>
          <w:rFonts w:ascii="Arial" w:hAnsi="Arial" w:cs="Arial"/>
          <w:lang w:val="cs-CZ"/>
        </w:rPr>
        <w:t xml:space="preserve">). Může tak nastat situace, že někteří zaměstnanci při práci z domova vynaloží vyšší náklady na připojení k internetu a někteří nikoliv, jelikož </w:t>
      </w:r>
      <w:r w:rsidRPr="00741814">
        <w:rPr>
          <w:rFonts w:ascii="Arial" w:hAnsi="Arial" w:cs="Arial"/>
          <w:lang w:val="cs-CZ"/>
        </w:rPr>
        <w:lastRenderedPageBreak/>
        <w:t>jejich stávající internetové připojení, které mají doma k dispozici, je postačující. Domníváme se tedy, že v situaci, kdy to vyžadují pracovní nároky zaměstnavatele, měl by zaměstnavatel kompenzovat zaměstnanci náklady na připojení k internetu související s prací zaměstnance z domova. Výpočet kompenzace by se měl opírat o míru využití internetu pro závislou práci z domova a případné soukromé využití zaměstnancem. V návaznosti na situaci se může jednat o veškeré náklady, pokud je připojení k internetu využíváno výhradně pro výkon práce zaměstnance z domova, případně o poměrnou část nákladů odpovídající např. počtu dní, ve kterých zaměstnanec z domova pracoval oproti jeho celkovým pracovním dnům v příslušném kalendářním měsíci.</w:t>
      </w:r>
    </w:p>
    <w:p w:rsidR="003B43B1" w:rsidRPr="00741814" w:rsidRDefault="003B43B1" w:rsidP="003B43B1">
      <w:pPr>
        <w:spacing w:line="276" w:lineRule="auto"/>
        <w:jc w:val="both"/>
        <w:rPr>
          <w:rFonts w:ascii="Arial" w:hAnsi="Arial" w:cs="Arial"/>
          <w:i/>
          <w:lang w:val="cs-CZ"/>
        </w:rPr>
      </w:pPr>
    </w:p>
    <w:p w:rsidR="003B43B1" w:rsidRPr="00741814" w:rsidRDefault="003B43B1" w:rsidP="003B43B1">
      <w:pPr>
        <w:numPr>
          <w:ilvl w:val="1"/>
          <w:numId w:val="29"/>
        </w:numPr>
        <w:spacing w:after="200" w:line="276" w:lineRule="auto"/>
        <w:contextualSpacing/>
        <w:jc w:val="both"/>
        <w:rPr>
          <w:rFonts w:ascii="Arial" w:hAnsi="Arial" w:cs="Arial"/>
          <w:i/>
          <w:lang w:val="cs-CZ"/>
        </w:rPr>
      </w:pPr>
      <w:r>
        <w:rPr>
          <w:rFonts w:ascii="Arial" w:hAnsi="Arial" w:cs="Arial"/>
          <w:i/>
          <w:lang w:val="cs-CZ"/>
        </w:rPr>
        <w:t xml:space="preserve"> </w:t>
      </w:r>
      <w:r w:rsidRPr="00741814">
        <w:rPr>
          <w:rFonts w:ascii="Arial" w:hAnsi="Arial" w:cs="Arial"/>
          <w:i/>
          <w:lang w:val="cs-CZ"/>
        </w:rPr>
        <w:t>Určení náhrady výdajů znaleckým posudkem</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Jak již bylo uvedeno výše, zaměstnavatel je povinen s ohledem na příslušná výše citovaná ustanovení zákoníku práce kompenzovat zaměstnanci náklady jím vynaložené při výkonu pracovní činnosti pro zaměstnavatele. Není tak možné, aby zaměstnavatel tzv. „přenášel“ část výdajů na své zaměstnance. Na druhé straně je v případě poskytnutí jakéhokoliv plnění zaměstnavatelem zaměstnanci vždy na zaměstnavateli (plátci daně), aby prokázal, že jím poskytnuté plnění je vypočteno ve správné výši a není tak předmětem daně.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V případě nesoučinnosti ze strany zaměstnance se zaměstnavatel dostává do velmi nezáviděníhodné situace, kdy na jedné straně je povinen plnění poskytnout, na druhé straně ale neví, zda informace o výši plnění poskytované zaměstnanci jsou správné. </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b/>
          <w:u w:val="single"/>
          <w:lang w:val="cs-CZ"/>
        </w:rPr>
      </w:pPr>
      <w:r w:rsidRPr="00741814">
        <w:rPr>
          <w:rFonts w:ascii="Arial" w:hAnsi="Arial" w:cs="Arial"/>
          <w:b/>
          <w:u w:val="single"/>
          <w:lang w:val="cs-CZ"/>
        </w:rPr>
        <w:t>Dílčí závěr č. 2:</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Navrhujeme potvrdit, že v případě kompenzace nákladů vynaložených zaměstnancem při práci z domova nevzniká na straně zaměstnance zdanitelný příjem a tato kompenzace zahrnuje vedle možných cestovních nákladů a nákladů za opotřebení majetku zaměstnance i jiné náklady vynaložené zaměstnancem v souvislosti s výkonem práce z domova, např. náklady na vytápění/chlazení, elektrickou energii, telekomunikační služby vč. internetového připojení, náklady na úklid domácí kanceláře, apod. Tuto kompenzaci je možné v plné výši paušalizovat.</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Navrhujeme dále odsouhlasit, že zaměstnavatel může kalkulaci výše náhrady účelně vynaložených nákladů nahradit znaleckým posudkem znalce v příslušném oboru oceňování a předejít tak situaci, kdy budou informace poskytnuté zaměstnancem, které představují podklad pro výpočet náhrady, zpochybněny správcem daně s tím, že takto lze postupovat u náhrad poskytovaných podle §</w:t>
      </w:r>
      <w:r>
        <w:rPr>
          <w:rFonts w:ascii="Arial" w:hAnsi="Arial" w:cs="Arial"/>
          <w:lang w:val="cs-CZ"/>
        </w:rPr>
        <w:t xml:space="preserve"> </w:t>
      </w:r>
      <w:r w:rsidRPr="00741814">
        <w:rPr>
          <w:rFonts w:ascii="Arial" w:hAnsi="Arial" w:cs="Arial"/>
          <w:lang w:val="cs-CZ"/>
        </w:rPr>
        <w:t xml:space="preserve">6, odst. 7, písm. b, c, d, i e) ZDP </w:t>
      </w:r>
    </w:p>
    <w:p w:rsidR="003B43B1" w:rsidRDefault="003B43B1" w:rsidP="00694B17">
      <w:pPr>
        <w:jc w:val="both"/>
        <w:rPr>
          <w:rFonts w:ascii="Arial" w:hAnsi="Arial" w:cs="Arial"/>
          <w:b/>
          <w:i/>
          <w:highlight w:val="cyan"/>
          <w:u w:val="single"/>
        </w:rPr>
      </w:pPr>
      <w:proofErr w:type="spellStart"/>
      <w:r w:rsidRPr="00F467BE">
        <w:rPr>
          <w:rFonts w:ascii="Arial" w:hAnsi="Arial" w:cs="Arial"/>
          <w:b/>
          <w:i/>
          <w:highlight w:val="cyan"/>
          <w:u w:val="single"/>
        </w:rPr>
        <w:t>Stanovisko</w:t>
      </w:r>
      <w:proofErr w:type="spellEnd"/>
      <w:r w:rsidRPr="00F467BE">
        <w:rPr>
          <w:rFonts w:ascii="Arial" w:hAnsi="Arial" w:cs="Arial"/>
          <w:b/>
          <w:i/>
          <w:highlight w:val="cyan"/>
          <w:u w:val="single"/>
        </w:rPr>
        <w:t xml:space="preserve"> GFŘ k </w:t>
      </w:r>
      <w:proofErr w:type="spellStart"/>
      <w:r w:rsidRPr="00F467BE">
        <w:rPr>
          <w:rFonts w:ascii="Arial" w:hAnsi="Arial" w:cs="Arial"/>
          <w:b/>
          <w:i/>
          <w:highlight w:val="cyan"/>
          <w:u w:val="single"/>
        </w:rPr>
        <w:t>dílčímu</w:t>
      </w:r>
      <w:proofErr w:type="spellEnd"/>
      <w:r w:rsidRPr="00F467BE">
        <w:rPr>
          <w:rFonts w:ascii="Arial" w:hAnsi="Arial" w:cs="Arial"/>
          <w:b/>
          <w:i/>
          <w:highlight w:val="cyan"/>
          <w:u w:val="single"/>
        </w:rPr>
        <w:t xml:space="preserve"> </w:t>
      </w:r>
      <w:proofErr w:type="spellStart"/>
      <w:r w:rsidRPr="00F467BE">
        <w:rPr>
          <w:rFonts w:ascii="Arial" w:hAnsi="Arial" w:cs="Arial"/>
          <w:b/>
          <w:i/>
          <w:highlight w:val="cyan"/>
          <w:u w:val="single"/>
        </w:rPr>
        <w:t>závěru</w:t>
      </w:r>
      <w:proofErr w:type="spellEnd"/>
      <w:r w:rsidRPr="00F467BE">
        <w:rPr>
          <w:rFonts w:ascii="Arial" w:hAnsi="Arial" w:cs="Arial"/>
          <w:b/>
          <w:i/>
          <w:highlight w:val="cyan"/>
          <w:u w:val="single"/>
        </w:rPr>
        <w:t xml:space="preserve"> č. 2:</w:t>
      </w:r>
    </w:p>
    <w:p w:rsidR="001C07B2" w:rsidRPr="00F467BE" w:rsidRDefault="001C07B2" w:rsidP="00694B17">
      <w:pPr>
        <w:jc w:val="both"/>
        <w:rPr>
          <w:rFonts w:ascii="Arial" w:hAnsi="Arial" w:cs="Arial"/>
          <w:b/>
          <w:i/>
          <w:highlight w:val="cyan"/>
          <w:u w:val="single"/>
        </w:rPr>
      </w:pPr>
    </w:p>
    <w:p w:rsidR="003B43B1" w:rsidRPr="00F467BE" w:rsidRDefault="003B43B1" w:rsidP="00694B17">
      <w:pPr>
        <w:pStyle w:val="Z11"/>
        <w:spacing w:line="240" w:lineRule="auto"/>
        <w:ind w:firstLine="0"/>
        <w:rPr>
          <w:rFonts w:ascii="Arial" w:hAnsi="Arial" w:cs="Arial"/>
          <w:i/>
          <w:highlight w:val="cyan"/>
        </w:rPr>
      </w:pPr>
      <w:r w:rsidRPr="00F467BE">
        <w:rPr>
          <w:rFonts w:ascii="Arial" w:hAnsi="Arial" w:cs="Arial"/>
          <w:i/>
          <w:highlight w:val="cyan"/>
        </w:rPr>
        <w:t>Ve svém stanovisku se GFŘ nevyjadřuje k praktickému výpočtu popsanému pod bodem 1.1. – tj. místo výkonu práce a pravidelné pracoviště, což nespadá do gesce GFŘ.</w:t>
      </w:r>
    </w:p>
    <w:p w:rsidR="003B43B1" w:rsidRPr="00F467BE" w:rsidRDefault="003B43B1" w:rsidP="00694B17">
      <w:pPr>
        <w:pStyle w:val="Z11"/>
        <w:spacing w:line="240" w:lineRule="auto"/>
        <w:ind w:firstLine="0"/>
        <w:rPr>
          <w:rFonts w:ascii="Arial" w:hAnsi="Arial" w:cs="Arial"/>
          <w:i/>
          <w:sz w:val="24"/>
          <w:szCs w:val="24"/>
          <w:highlight w:val="cyan"/>
        </w:rPr>
      </w:pPr>
    </w:p>
    <w:p w:rsidR="003B43B1" w:rsidRPr="00F467BE" w:rsidRDefault="003B43B1" w:rsidP="00694B17">
      <w:pPr>
        <w:pStyle w:val="Z11"/>
        <w:spacing w:line="240" w:lineRule="auto"/>
        <w:ind w:firstLine="0"/>
        <w:rPr>
          <w:rFonts w:ascii="Arial" w:hAnsi="Arial" w:cs="Arial"/>
          <w:i/>
          <w:sz w:val="24"/>
          <w:szCs w:val="24"/>
          <w:highlight w:val="cyan"/>
        </w:rPr>
      </w:pPr>
      <w:r w:rsidRPr="00F467BE">
        <w:rPr>
          <w:rFonts w:ascii="Arial" w:hAnsi="Arial" w:cs="Arial"/>
          <w:b/>
          <w:i/>
          <w:sz w:val="24"/>
          <w:szCs w:val="24"/>
          <w:highlight w:val="cyan"/>
        </w:rPr>
        <w:lastRenderedPageBreak/>
        <w:t>K samotnému dílčímu závěru č. 2 GFŘ konstatuje, že nesouhlasí s paušalizací pod § 6 odst. 7 písm. e) ZDP a s možností použít pro náhrady znalecké posudky.</w:t>
      </w:r>
      <w:r w:rsidRPr="00F467BE">
        <w:rPr>
          <w:rFonts w:ascii="Arial" w:hAnsi="Arial" w:cs="Arial"/>
          <w:i/>
          <w:sz w:val="24"/>
          <w:szCs w:val="24"/>
          <w:highlight w:val="cyan"/>
        </w:rPr>
        <w:t xml:space="preserve"> </w:t>
      </w:r>
    </w:p>
    <w:p w:rsidR="00F467BE" w:rsidRDefault="00F467BE" w:rsidP="003B43B1">
      <w:pPr>
        <w:pStyle w:val="Z11"/>
        <w:ind w:firstLine="0"/>
        <w:rPr>
          <w:rFonts w:ascii="Arial" w:hAnsi="Arial" w:cs="Arial"/>
          <w:b/>
          <w:i/>
          <w:sz w:val="24"/>
          <w:szCs w:val="24"/>
          <w:highlight w:val="cyan"/>
          <w:u w:val="single"/>
        </w:rPr>
      </w:pPr>
    </w:p>
    <w:p w:rsidR="003B43B1" w:rsidRPr="00F467BE" w:rsidRDefault="003B43B1" w:rsidP="003B43B1">
      <w:pPr>
        <w:pStyle w:val="Z11"/>
        <w:ind w:firstLine="0"/>
        <w:rPr>
          <w:rFonts w:ascii="Arial" w:hAnsi="Arial" w:cs="Arial"/>
          <w:i/>
          <w:color w:val="auto"/>
          <w:sz w:val="24"/>
          <w:szCs w:val="24"/>
          <w:highlight w:val="cyan"/>
        </w:rPr>
      </w:pPr>
      <w:r w:rsidRPr="00F467BE">
        <w:rPr>
          <w:rFonts w:ascii="Arial" w:hAnsi="Arial" w:cs="Arial"/>
          <w:b/>
          <w:i/>
          <w:sz w:val="24"/>
          <w:szCs w:val="24"/>
          <w:highlight w:val="cyan"/>
          <w:u w:val="single"/>
        </w:rPr>
        <w:t>Zdůvodnění:</w:t>
      </w:r>
      <w:r w:rsidRPr="00F467BE">
        <w:rPr>
          <w:rFonts w:ascii="Arial" w:hAnsi="Arial" w:cs="Arial"/>
          <w:i/>
          <w:sz w:val="24"/>
          <w:szCs w:val="24"/>
          <w:highlight w:val="cyan"/>
        </w:rPr>
        <w:t xml:space="preserve"> V ustanovení § 6 odst. 8 ZDP je uvedeno, že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Samotné náhrady cestovních výdajů poskytované v souvislosti s výkonem činnosti, ze které plyne příjem ze závislé činnosti, upravuje § 6 odst. 7 písm. a) ZDP s odkazem na zvláštní právní předpis, což je zákoník práce.  Z výše uvedené citace § 6 odst. 8 ZDP je tedy zřejmé, že v tomto ustanovení </w:t>
      </w:r>
      <w:r w:rsidRPr="00F467BE">
        <w:rPr>
          <w:rFonts w:ascii="Arial" w:hAnsi="Arial" w:cs="Arial"/>
          <w:b/>
          <w:i/>
          <w:sz w:val="24"/>
          <w:szCs w:val="24"/>
          <w:highlight w:val="cyan"/>
          <w:u w:val="single"/>
        </w:rPr>
        <w:t xml:space="preserve">není uvedena možnost paušalizace pro § 6 odst. 7 písm. e) ZDP, tj. pro povinná plnění zaměstnavatele na vytváření a dodržování pracovních podmínek pro výkon práce stanovené právním předpisem </w:t>
      </w:r>
      <w:r w:rsidRPr="00F467BE">
        <w:rPr>
          <w:rFonts w:ascii="Arial" w:hAnsi="Arial" w:cs="Arial"/>
          <w:i/>
          <w:sz w:val="24"/>
          <w:szCs w:val="24"/>
          <w:highlight w:val="cyan"/>
        </w:rPr>
        <w:t xml:space="preserve">– jako je </w:t>
      </w:r>
      <w:proofErr w:type="spellStart"/>
      <w:r w:rsidRPr="00F467BE">
        <w:rPr>
          <w:rFonts w:ascii="Arial" w:hAnsi="Arial" w:cs="Arial"/>
          <w:i/>
          <w:sz w:val="24"/>
          <w:szCs w:val="24"/>
          <w:highlight w:val="cyan"/>
        </w:rPr>
        <w:t>např</w:t>
      </w:r>
      <w:proofErr w:type="spellEnd"/>
      <w:r w:rsidRPr="00F467BE">
        <w:rPr>
          <w:rFonts w:ascii="Arial" w:hAnsi="Arial" w:cs="Arial"/>
          <w:i/>
          <w:sz w:val="24"/>
          <w:szCs w:val="24"/>
          <w:highlight w:val="cyan"/>
        </w:rPr>
        <w:t xml:space="preserve"> plnění typu</w:t>
      </w:r>
      <w:r w:rsidRPr="00F467BE">
        <w:rPr>
          <w:rFonts w:ascii="Arial" w:hAnsi="Arial" w:cs="Arial"/>
          <w:b/>
          <w:i/>
          <w:sz w:val="24"/>
          <w:szCs w:val="24"/>
          <w:highlight w:val="cyan"/>
        </w:rPr>
        <w:t xml:space="preserve">  - </w:t>
      </w:r>
      <w:r w:rsidRPr="00F467BE">
        <w:rPr>
          <w:rFonts w:ascii="Arial" w:hAnsi="Arial" w:cs="Arial"/>
          <w:i/>
          <w:sz w:val="24"/>
          <w:szCs w:val="24"/>
          <w:highlight w:val="cyan"/>
        </w:rPr>
        <w:t xml:space="preserve">náklady na vytápění/chlazení, elektrickou energii, telekomunikační služby vč. internetového připojení, náklady na úklid domácí kanceláře, apod. jak uvádí předkladatel ve svém dílčím závěru č. 2. Samotný ZDP zde </w:t>
      </w:r>
      <w:r w:rsidRPr="00F467BE">
        <w:rPr>
          <w:rFonts w:ascii="Arial" w:hAnsi="Arial" w:cs="Arial"/>
          <w:i/>
          <w:sz w:val="24"/>
          <w:szCs w:val="24"/>
          <w:highlight w:val="cyan"/>
          <w:u w:val="single"/>
        </w:rPr>
        <w:t>předpokládá prokázání přímo skutečných výdajů.</w:t>
      </w:r>
      <w:r w:rsidRPr="00F467BE">
        <w:rPr>
          <w:rFonts w:ascii="Arial" w:hAnsi="Arial" w:cs="Arial"/>
          <w:i/>
          <w:sz w:val="24"/>
          <w:szCs w:val="24"/>
          <w:highlight w:val="cyan"/>
        </w:rPr>
        <w:t xml:space="preserve"> </w:t>
      </w:r>
      <w:r w:rsidRPr="00F467BE">
        <w:rPr>
          <w:rFonts w:ascii="Arial" w:hAnsi="Arial" w:cs="Arial"/>
          <w:i/>
          <w:color w:val="auto"/>
          <w:sz w:val="24"/>
          <w:szCs w:val="24"/>
          <w:highlight w:val="cyan"/>
        </w:rPr>
        <w:t xml:space="preserve">Doplnění pod písm. e) bylo do ZDP zakotveno pro „právní jistotu“, že se jedná o náklady, které je povinen hradit zaměstnavatel. V důvodové zprávě k zákonu č. 344/2013 Sb. je k § 6 odst. 7 písm. e) uvedeno, že </w:t>
      </w:r>
      <w:proofErr w:type="gramStart"/>
      <w:r w:rsidRPr="00F467BE">
        <w:rPr>
          <w:rFonts w:ascii="Arial" w:hAnsi="Arial" w:cs="Arial"/>
          <w:i/>
          <w:color w:val="auto"/>
          <w:sz w:val="24"/>
          <w:szCs w:val="24"/>
          <w:highlight w:val="cyan"/>
        </w:rPr>
        <w:t>„ Pro</w:t>
      </w:r>
      <w:proofErr w:type="gramEnd"/>
      <w:r w:rsidRPr="00F467BE">
        <w:rPr>
          <w:rFonts w:ascii="Arial" w:hAnsi="Arial" w:cs="Arial"/>
          <w:i/>
          <w:color w:val="auto"/>
          <w:sz w:val="24"/>
          <w:szCs w:val="24"/>
          <w:highlight w:val="cyan"/>
        </w:rPr>
        <w:t xml:space="preserve"> právní jistotu poplatníků i správců daně se doplňuje, že předmětem daně u zaměstnance nejsou výdaje (náklady) zaměstnavatele, ze kterých zaměstnanci nemají žádný majetkový prospěch. Jde zejména o náklady vynaložené na vybavení, 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w:t>
      </w:r>
    </w:p>
    <w:p w:rsidR="00F467BE" w:rsidRDefault="00F467BE" w:rsidP="003B43B1">
      <w:pPr>
        <w:pStyle w:val="Z11"/>
        <w:ind w:firstLine="0"/>
        <w:rPr>
          <w:rFonts w:ascii="Arial" w:hAnsi="Arial" w:cs="Arial"/>
          <w:i/>
          <w:color w:val="auto"/>
          <w:sz w:val="24"/>
          <w:szCs w:val="24"/>
          <w:highlight w:val="cyan"/>
        </w:rPr>
      </w:pPr>
    </w:p>
    <w:p w:rsidR="003B43B1" w:rsidRPr="00F467BE" w:rsidRDefault="003B43B1" w:rsidP="003B43B1">
      <w:pPr>
        <w:pStyle w:val="Z11"/>
        <w:ind w:firstLine="0"/>
        <w:rPr>
          <w:rFonts w:ascii="Arial" w:hAnsi="Arial" w:cs="Arial"/>
          <w:i/>
          <w:sz w:val="24"/>
          <w:szCs w:val="24"/>
          <w:highlight w:val="cyan"/>
        </w:rPr>
      </w:pPr>
      <w:r w:rsidRPr="00F467BE">
        <w:rPr>
          <w:rFonts w:ascii="Arial" w:hAnsi="Arial" w:cs="Arial"/>
          <w:i/>
          <w:color w:val="auto"/>
          <w:sz w:val="24"/>
          <w:szCs w:val="24"/>
          <w:highlight w:val="cyan"/>
        </w:rPr>
        <w:t>K samotným znaleckým posudkům uvádíme, že z</w:t>
      </w:r>
      <w:r w:rsidRPr="00F467BE">
        <w:rPr>
          <w:rFonts w:ascii="Arial" w:hAnsi="Arial" w:cs="Arial"/>
          <w:b/>
          <w:i/>
          <w:sz w:val="24"/>
          <w:szCs w:val="24"/>
          <w:highlight w:val="cyan"/>
        </w:rPr>
        <w:t xml:space="preserve">aměstnavatel je povinen hradit náklady, které zaměstnanci prokazatelně vzniknou při výkonu práce, ať už zaměstnanec práci vykonává na pracovišti zaměstnavatele, nebo pracuje např. z domova. </w:t>
      </w:r>
      <w:r w:rsidRPr="00F467BE">
        <w:rPr>
          <w:rFonts w:ascii="Arial" w:hAnsi="Arial" w:cs="Arial"/>
          <w:i/>
          <w:sz w:val="24"/>
          <w:szCs w:val="24"/>
          <w:highlight w:val="cyan"/>
        </w:rPr>
        <w:t>Zároveň platí, že pokud zaměstnanci žádné náklady spojené s výkonem práce mimo pracoviště zaměstnavatele nevzniknou, zaměstnavatel nic hradit zaměstnanci nebude. Výši nákladů, které zaměstnavateli vznikly, je zaměstnanec povinen prokázat a jsou nezbytné i pro samotné stanovení paušální náhrady, tzn. je nutné kdykoliv dokázat rozložit a doložit výdajovými doklady, ze kterých se vycházelo při stanovení paušálu, tzn., zaměstnavatel nemůže stanovit paušální náhradu pouze na základě kvalifikovaného odhadu bez potřebných výdajových dokladů, či za použití znaleckého posudku, takto postupuje i správce daně při dokazování.</w:t>
      </w:r>
    </w:p>
    <w:p w:rsidR="003B43B1" w:rsidRPr="00F467BE" w:rsidRDefault="003B43B1" w:rsidP="003B43B1">
      <w:pPr>
        <w:spacing w:line="276" w:lineRule="auto"/>
        <w:jc w:val="both"/>
        <w:rPr>
          <w:rFonts w:ascii="Arial" w:hAnsi="Arial" w:cs="Arial"/>
          <w:b/>
          <w:i/>
          <w:u w:val="single"/>
        </w:rPr>
      </w:pPr>
    </w:p>
    <w:p w:rsidR="003B43B1" w:rsidRDefault="003B43B1" w:rsidP="003B43B1">
      <w:pPr>
        <w:widowControl w:val="0"/>
        <w:tabs>
          <w:tab w:val="left" w:pos="260"/>
          <w:tab w:val="left" w:pos="520"/>
        </w:tabs>
        <w:autoSpaceDE w:val="0"/>
        <w:autoSpaceDN w:val="0"/>
        <w:spacing w:before="60" w:line="276" w:lineRule="auto"/>
        <w:jc w:val="both"/>
        <w:rPr>
          <w:rFonts w:ascii="Arial" w:hAnsi="Arial" w:cs="Arial"/>
          <w:b/>
          <w:lang w:val="cs-CZ" w:eastAsia="cs-CZ"/>
        </w:rPr>
      </w:pPr>
    </w:p>
    <w:p w:rsidR="003B43B1" w:rsidRPr="00741814" w:rsidRDefault="003B43B1" w:rsidP="003B43B1">
      <w:pPr>
        <w:numPr>
          <w:ilvl w:val="0"/>
          <w:numId w:val="29"/>
        </w:numPr>
        <w:spacing w:after="200" w:line="276" w:lineRule="auto"/>
        <w:jc w:val="both"/>
        <w:rPr>
          <w:rFonts w:ascii="Arial" w:hAnsi="Arial" w:cs="Arial"/>
          <w:lang w:val="cs-CZ"/>
        </w:rPr>
      </w:pPr>
      <w:r w:rsidRPr="00741814">
        <w:rPr>
          <w:rFonts w:ascii="Arial" w:hAnsi="Arial" w:cs="Arial"/>
          <w:b/>
          <w:lang w:val="cs-CZ"/>
        </w:rPr>
        <w:t>Daňové ošetření nákladů zaměstnance, které mu vznikly při práci</w:t>
      </w:r>
      <w:r w:rsidRPr="00741814">
        <w:rPr>
          <w:rFonts w:ascii="Arial" w:hAnsi="Arial" w:cs="Arial"/>
          <w:b/>
          <w:lang w:val="cs-CZ"/>
        </w:rPr>
        <w:br/>
        <w:t>z domova, kompenzovaných mu zaměstnavatelem, z pohledu daně z příjmů právnických osob na straně zaměstnavatele</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Obecně je kompenzace zaměstnavatele zaměstnanci poskytnutá za práci z domova daňově uznatelným nákladem zaměstnavatele, a to dle §24/1 a v případě paušalizovaných náhrad též dle §24/2/x) ZDP.</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Dle §24/2/</w:t>
      </w:r>
      <w:proofErr w:type="gramStart"/>
      <w:r w:rsidRPr="00741814">
        <w:rPr>
          <w:rFonts w:ascii="Arial" w:hAnsi="Arial" w:cs="Arial"/>
          <w:lang w:val="cs-CZ"/>
        </w:rPr>
        <w:t>j)/</w:t>
      </w:r>
      <w:proofErr w:type="gramEnd"/>
      <w:r w:rsidRPr="00741814">
        <w:rPr>
          <w:rFonts w:ascii="Arial" w:hAnsi="Arial" w:cs="Arial"/>
          <w:lang w:val="cs-CZ"/>
        </w:rPr>
        <w:t>4. ZDP lze příspěvek na stravování uplatnit jako daňově uznatelný výdaj (náklad), pokud přítomnost zaměstnance v práci během této stanovené směny trvá aspoň 3 hodiny a zaměstnanci nevznikl nárok na stravné při pracovní cestě dle zákoníku práce. Jelikož i práce z domova je výkonem závislé práce a jedná se o přítomnost zaměstnance v práci v místě výkonu práce sjednaném se zaměstnavatelem, lze předpokládat, že pro účely uplatnění tohoto ustanovení se bude práce z domova považovat za „přítomnost zaměstnance v práci“.</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Pokud tedy bude místo výkonu práce bylo se zaměstnancem sjednáno jako jedna konkrétní obec (pravidelné pracoviště sjednáno není), ve které má zaměstnavatel sídlo i zaměstnanec bydliště, bude práce z domova také považována za přítomnost zaměstnance v práci a budou aplikovány výše popsané závěry ohledně daňové uznatelnosti příspěvku na stravování.</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b/>
          <w:u w:val="single"/>
          <w:lang w:val="cs-CZ"/>
        </w:rPr>
      </w:pPr>
      <w:r w:rsidRPr="00741814">
        <w:rPr>
          <w:rFonts w:ascii="Arial" w:hAnsi="Arial" w:cs="Arial"/>
          <w:b/>
          <w:u w:val="single"/>
          <w:lang w:val="cs-CZ"/>
        </w:rPr>
        <w:t>Dílčí závěr č.3:</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Navrhujeme odsouhlasit, že kompenzace poskytnutá zaměstnanci představuje daňově uznatelný náklad zaměstnavatele. Zároveň navrhujeme odsouhlasit, že v případě stravování poskytnutého zaměstnanci při jeho práci z domova, která trvá alespoň 3 hodiny, lze příspěvek na stravování uplatnit jako daňově uznatelný výdaj.</w:t>
      </w:r>
    </w:p>
    <w:p w:rsidR="003B43B1" w:rsidRPr="00A736F3"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r w:rsidRPr="00F467BE">
        <w:rPr>
          <w:rFonts w:ascii="Arial" w:hAnsi="Arial" w:cs="Arial"/>
          <w:b/>
          <w:i/>
          <w:highlight w:val="cyan"/>
          <w:u w:val="single"/>
          <w:lang w:val="cs-CZ"/>
        </w:rPr>
        <w:t xml:space="preserve">Stanovisko GFŘ </w:t>
      </w:r>
      <w:proofErr w:type="spellStart"/>
      <w:r w:rsidRPr="00F467BE">
        <w:rPr>
          <w:rFonts w:ascii="Arial" w:hAnsi="Arial" w:cs="Arial"/>
          <w:b/>
          <w:i/>
          <w:highlight w:val="cyan"/>
          <w:u w:val="single"/>
        </w:rPr>
        <w:t>dílčímu</w:t>
      </w:r>
      <w:proofErr w:type="spellEnd"/>
      <w:r w:rsidRPr="00F467BE">
        <w:rPr>
          <w:rFonts w:ascii="Arial" w:hAnsi="Arial" w:cs="Arial"/>
          <w:b/>
          <w:i/>
          <w:highlight w:val="cyan"/>
          <w:u w:val="single"/>
        </w:rPr>
        <w:t xml:space="preserve"> </w:t>
      </w:r>
      <w:proofErr w:type="spellStart"/>
      <w:r w:rsidRPr="00F467BE">
        <w:rPr>
          <w:rFonts w:ascii="Arial" w:hAnsi="Arial" w:cs="Arial"/>
          <w:b/>
          <w:i/>
          <w:highlight w:val="cyan"/>
          <w:u w:val="single"/>
        </w:rPr>
        <w:t>závěru</w:t>
      </w:r>
      <w:proofErr w:type="spellEnd"/>
      <w:r w:rsidRPr="00F467BE">
        <w:rPr>
          <w:rFonts w:ascii="Arial" w:hAnsi="Arial" w:cs="Arial"/>
          <w:b/>
          <w:i/>
          <w:highlight w:val="cyan"/>
          <w:u w:val="single"/>
        </w:rPr>
        <w:t xml:space="preserve"> č. 3:</w:t>
      </w:r>
    </w:p>
    <w:p w:rsidR="001C07B2" w:rsidRPr="00F467BE" w:rsidRDefault="001C07B2" w:rsidP="003B43B1">
      <w:pPr>
        <w:spacing w:line="276" w:lineRule="auto"/>
        <w:jc w:val="both"/>
        <w:rPr>
          <w:rFonts w:ascii="Arial" w:hAnsi="Arial" w:cs="Arial"/>
          <w:b/>
          <w:i/>
          <w:highlight w:val="cyan"/>
          <w:u w:val="single"/>
          <w:lang w:val="cs-CZ"/>
        </w:rPr>
      </w:pPr>
    </w:p>
    <w:p w:rsidR="003B43B1" w:rsidRPr="00F467BE" w:rsidRDefault="003B43B1" w:rsidP="00F467BE">
      <w:pPr>
        <w:jc w:val="both"/>
        <w:rPr>
          <w:rFonts w:ascii="Arial" w:hAnsi="Arial" w:cs="Arial"/>
          <w:i/>
          <w:highlight w:val="cyan"/>
          <w:lang w:val="cs-CZ"/>
        </w:rPr>
      </w:pPr>
      <w:r w:rsidRPr="00F467BE">
        <w:rPr>
          <w:rFonts w:ascii="Arial" w:hAnsi="Arial" w:cs="Arial"/>
          <w:i/>
          <w:highlight w:val="cyan"/>
          <w:lang w:val="cs-CZ"/>
        </w:rPr>
        <w:t>K první větě závěru č. 3 se nelze konkrétně vyjádřit, protože z této věty nevyplývá, jaké výdaje mají být kompenzovány.</w:t>
      </w:r>
    </w:p>
    <w:p w:rsidR="003B43B1" w:rsidRPr="00F467BE" w:rsidRDefault="003B43B1" w:rsidP="00F467BE">
      <w:pPr>
        <w:jc w:val="both"/>
        <w:rPr>
          <w:rFonts w:ascii="Arial" w:hAnsi="Arial" w:cs="Arial"/>
          <w:i/>
          <w:highlight w:val="cyan"/>
          <w:lang w:val="cs-CZ"/>
        </w:rPr>
      </w:pPr>
    </w:p>
    <w:p w:rsidR="003B43B1" w:rsidRPr="00F467BE" w:rsidRDefault="003B43B1" w:rsidP="00F467BE">
      <w:pPr>
        <w:jc w:val="both"/>
        <w:rPr>
          <w:rFonts w:ascii="Arial" w:hAnsi="Arial" w:cs="Arial"/>
          <w:i/>
          <w:highlight w:val="cyan"/>
          <w:lang w:val="cs-CZ"/>
        </w:rPr>
      </w:pPr>
      <w:r w:rsidRPr="00F467BE">
        <w:rPr>
          <w:rFonts w:ascii="Arial" w:hAnsi="Arial" w:cs="Arial"/>
          <w:i/>
          <w:highlight w:val="cyan"/>
          <w:lang w:val="cs-CZ"/>
        </w:rPr>
        <w:t>Obecně bude platit, že pokud ZDP uplatnění výdaje (náhrady) umožňuje, budou tyto u zaměstnavatele daňově uznatelným výdajem za splnění všech zákonem stanovených podmínek.</w:t>
      </w:r>
    </w:p>
    <w:p w:rsidR="003B43B1" w:rsidRPr="00F467BE" w:rsidRDefault="003B43B1" w:rsidP="00F467BE">
      <w:pPr>
        <w:jc w:val="both"/>
        <w:rPr>
          <w:rFonts w:ascii="Arial" w:hAnsi="Arial" w:cs="Arial"/>
          <w:i/>
          <w:highlight w:val="cyan"/>
          <w:lang w:val="cs-CZ"/>
        </w:rPr>
      </w:pPr>
    </w:p>
    <w:p w:rsidR="003B43B1" w:rsidRPr="00F467BE" w:rsidRDefault="003B43B1" w:rsidP="00F467BE">
      <w:pPr>
        <w:jc w:val="both"/>
        <w:rPr>
          <w:i/>
          <w:sz w:val="22"/>
          <w:szCs w:val="22"/>
          <w:highlight w:val="cyan"/>
          <w:lang w:val="cs-CZ"/>
        </w:rPr>
      </w:pPr>
      <w:r w:rsidRPr="00F467BE">
        <w:rPr>
          <w:rFonts w:ascii="Arial" w:hAnsi="Arial" w:cs="Arial"/>
          <w:i/>
          <w:highlight w:val="cyan"/>
          <w:lang w:val="cs-CZ"/>
        </w:rPr>
        <w:t>K větě druhé závěru č. 3</w:t>
      </w:r>
    </w:p>
    <w:p w:rsidR="003B43B1" w:rsidRPr="00F467BE" w:rsidRDefault="003B43B1" w:rsidP="00F467BE">
      <w:pPr>
        <w:jc w:val="both"/>
        <w:rPr>
          <w:rFonts w:ascii="Arial" w:hAnsi="Arial" w:cs="Arial"/>
          <w:i/>
          <w:highlight w:val="cyan"/>
        </w:rPr>
      </w:pPr>
      <w:proofErr w:type="spellStart"/>
      <w:r w:rsidRPr="00F467BE">
        <w:rPr>
          <w:rFonts w:ascii="Arial" w:hAnsi="Arial" w:cs="Arial"/>
          <w:i/>
          <w:highlight w:val="cyan"/>
        </w:rPr>
        <w:t>Ve</w:t>
      </w:r>
      <w:proofErr w:type="spellEnd"/>
      <w:r w:rsidRPr="00F467BE">
        <w:rPr>
          <w:rFonts w:ascii="Arial" w:hAnsi="Arial" w:cs="Arial"/>
          <w:i/>
          <w:highlight w:val="cyan"/>
        </w:rPr>
        <w:t xml:space="preserve"> </w:t>
      </w:r>
      <w:proofErr w:type="spellStart"/>
      <w:r w:rsidRPr="00F467BE">
        <w:rPr>
          <w:rFonts w:ascii="Arial" w:hAnsi="Arial" w:cs="Arial"/>
          <w:i/>
          <w:highlight w:val="cyan"/>
        </w:rPr>
        <w:t>druhé</w:t>
      </w:r>
      <w:proofErr w:type="spellEnd"/>
      <w:r w:rsidRPr="00F467BE">
        <w:rPr>
          <w:rFonts w:ascii="Arial" w:hAnsi="Arial" w:cs="Arial"/>
          <w:i/>
          <w:highlight w:val="cyan"/>
        </w:rPr>
        <w:t xml:space="preserve"> </w:t>
      </w:r>
      <w:proofErr w:type="spellStart"/>
      <w:r w:rsidRPr="00F467BE">
        <w:rPr>
          <w:rFonts w:ascii="Arial" w:hAnsi="Arial" w:cs="Arial"/>
          <w:i/>
          <w:highlight w:val="cyan"/>
        </w:rPr>
        <w:t>větě</w:t>
      </w:r>
      <w:proofErr w:type="spellEnd"/>
      <w:r w:rsidRPr="00F467BE">
        <w:rPr>
          <w:rFonts w:ascii="Arial" w:hAnsi="Arial" w:cs="Arial"/>
          <w:i/>
          <w:highlight w:val="cyan"/>
        </w:rPr>
        <w:t xml:space="preserve"> </w:t>
      </w:r>
      <w:proofErr w:type="spellStart"/>
      <w:r w:rsidRPr="00F467BE">
        <w:rPr>
          <w:rFonts w:ascii="Arial" w:hAnsi="Arial" w:cs="Arial"/>
          <w:i/>
          <w:highlight w:val="cyan"/>
        </w:rPr>
        <w:t>tohoto</w:t>
      </w:r>
      <w:proofErr w:type="spellEnd"/>
      <w:r w:rsidRPr="00F467BE">
        <w:rPr>
          <w:rFonts w:ascii="Arial" w:hAnsi="Arial" w:cs="Arial"/>
          <w:i/>
          <w:highlight w:val="cyan"/>
        </w:rPr>
        <w:t xml:space="preserve"> </w:t>
      </w:r>
      <w:proofErr w:type="spellStart"/>
      <w:r w:rsidRPr="00F467BE">
        <w:rPr>
          <w:rFonts w:ascii="Arial" w:hAnsi="Arial" w:cs="Arial"/>
          <w:i/>
          <w:highlight w:val="cyan"/>
        </w:rPr>
        <w:t>závěru</w:t>
      </w:r>
      <w:proofErr w:type="spellEnd"/>
      <w:r w:rsidRPr="00F467BE">
        <w:rPr>
          <w:rFonts w:ascii="Arial" w:hAnsi="Arial" w:cs="Arial"/>
          <w:i/>
          <w:highlight w:val="cyan"/>
        </w:rPr>
        <w:t xml:space="preserve"> </w:t>
      </w:r>
      <w:proofErr w:type="spellStart"/>
      <w:r w:rsidRPr="00F467BE">
        <w:rPr>
          <w:rFonts w:ascii="Arial" w:hAnsi="Arial" w:cs="Arial"/>
          <w:i/>
          <w:highlight w:val="cyan"/>
        </w:rPr>
        <w:t>předkladatel</w:t>
      </w:r>
      <w:proofErr w:type="spellEnd"/>
      <w:r w:rsidRPr="00F467BE">
        <w:rPr>
          <w:rFonts w:ascii="Arial" w:hAnsi="Arial" w:cs="Arial"/>
          <w:i/>
          <w:highlight w:val="cyan"/>
        </w:rPr>
        <w:t xml:space="preserve"> </w:t>
      </w:r>
      <w:proofErr w:type="spellStart"/>
      <w:r w:rsidRPr="00F467BE">
        <w:rPr>
          <w:rFonts w:ascii="Arial" w:hAnsi="Arial" w:cs="Arial"/>
          <w:i/>
          <w:highlight w:val="cyan"/>
        </w:rPr>
        <w:t>zřejmě</w:t>
      </w:r>
      <w:proofErr w:type="spellEnd"/>
      <w:r w:rsidRPr="00F467BE">
        <w:rPr>
          <w:rFonts w:ascii="Arial" w:hAnsi="Arial" w:cs="Arial"/>
          <w:i/>
          <w:highlight w:val="cyan"/>
        </w:rPr>
        <w:t xml:space="preserve"> </w:t>
      </w:r>
      <w:proofErr w:type="spellStart"/>
      <w:r w:rsidRPr="00F467BE">
        <w:rPr>
          <w:rFonts w:ascii="Arial" w:hAnsi="Arial" w:cs="Arial"/>
          <w:i/>
          <w:highlight w:val="cyan"/>
        </w:rPr>
        <w:t>hovoří</w:t>
      </w:r>
      <w:proofErr w:type="spellEnd"/>
      <w:r w:rsidRPr="00F467BE">
        <w:rPr>
          <w:rFonts w:ascii="Arial" w:hAnsi="Arial" w:cs="Arial"/>
          <w:i/>
          <w:highlight w:val="cyan"/>
        </w:rPr>
        <w:t xml:space="preserve"> o </w:t>
      </w:r>
      <w:proofErr w:type="spellStart"/>
      <w:r w:rsidRPr="00F467BE">
        <w:rPr>
          <w:rFonts w:ascii="Arial" w:hAnsi="Arial" w:cs="Arial"/>
          <w:i/>
          <w:highlight w:val="cyan"/>
        </w:rPr>
        <w:t>výdajích</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stravování</w:t>
      </w:r>
      <w:proofErr w:type="spellEnd"/>
      <w:r w:rsidRPr="00F467BE">
        <w:rPr>
          <w:rFonts w:ascii="Arial" w:hAnsi="Arial" w:cs="Arial"/>
          <w:i/>
          <w:highlight w:val="cyan"/>
        </w:rPr>
        <w:t xml:space="preserve"> </w:t>
      </w:r>
      <w:proofErr w:type="spellStart"/>
      <w:r w:rsidRPr="00F467BE">
        <w:rPr>
          <w:rFonts w:ascii="Arial" w:hAnsi="Arial" w:cs="Arial"/>
          <w:i/>
          <w:highlight w:val="cyan"/>
        </w:rPr>
        <w:t>zajišťované</w:t>
      </w:r>
      <w:proofErr w:type="spellEnd"/>
      <w:r w:rsidRPr="00F467BE">
        <w:rPr>
          <w:rFonts w:ascii="Arial" w:hAnsi="Arial" w:cs="Arial"/>
          <w:i/>
          <w:highlight w:val="cyan"/>
        </w:rPr>
        <w:t xml:space="preserve"> </w:t>
      </w:r>
      <w:proofErr w:type="spellStart"/>
      <w:r w:rsidRPr="00F467BE">
        <w:rPr>
          <w:rFonts w:ascii="Arial" w:hAnsi="Arial" w:cs="Arial"/>
          <w:i/>
          <w:highlight w:val="cyan"/>
        </w:rPr>
        <w:t>prostřednictvím</w:t>
      </w:r>
      <w:proofErr w:type="spellEnd"/>
      <w:r w:rsidRPr="00F467BE">
        <w:rPr>
          <w:rFonts w:ascii="Arial" w:hAnsi="Arial" w:cs="Arial"/>
          <w:i/>
          <w:highlight w:val="cyan"/>
        </w:rPr>
        <w:t xml:space="preserve"> </w:t>
      </w:r>
      <w:proofErr w:type="spellStart"/>
      <w:r w:rsidRPr="00F467BE">
        <w:rPr>
          <w:rFonts w:ascii="Arial" w:hAnsi="Arial" w:cs="Arial"/>
          <w:i/>
          <w:highlight w:val="cyan"/>
        </w:rPr>
        <w:t>jiných</w:t>
      </w:r>
      <w:proofErr w:type="spellEnd"/>
      <w:r w:rsidRPr="00F467BE">
        <w:rPr>
          <w:rFonts w:ascii="Arial" w:hAnsi="Arial" w:cs="Arial"/>
          <w:i/>
          <w:highlight w:val="cyan"/>
        </w:rPr>
        <w:t xml:space="preserve"> </w:t>
      </w:r>
      <w:proofErr w:type="spellStart"/>
      <w:r w:rsidRPr="00F467BE">
        <w:rPr>
          <w:rFonts w:ascii="Arial" w:hAnsi="Arial" w:cs="Arial"/>
          <w:i/>
          <w:highlight w:val="cyan"/>
        </w:rPr>
        <w:t>subjektů</w:t>
      </w:r>
      <w:proofErr w:type="spellEnd"/>
      <w:r w:rsidRPr="00F467BE">
        <w:rPr>
          <w:rFonts w:ascii="Arial" w:hAnsi="Arial" w:cs="Arial"/>
          <w:i/>
          <w:highlight w:val="cyan"/>
        </w:rPr>
        <w:t xml:space="preserve">, </w:t>
      </w:r>
      <w:proofErr w:type="spellStart"/>
      <w:r w:rsidRPr="00F467BE">
        <w:rPr>
          <w:rFonts w:ascii="Arial" w:hAnsi="Arial" w:cs="Arial"/>
          <w:i/>
          <w:highlight w:val="cyan"/>
        </w:rPr>
        <w:t>jejichž</w:t>
      </w:r>
      <w:proofErr w:type="spellEnd"/>
      <w:r w:rsidRPr="00F467BE">
        <w:rPr>
          <w:rFonts w:ascii="Arial" w:hAnsi="Arial" w:cs="Arial"/>
          <w:i/>
          <w:highlight w:val="cyan"/>
        </w:rPr>
        <w:t xml:space="preserve"> </w:t>
      </w:r>
      <w:proofErr w:type="spellStart"/>
      <w:r w:rsidRPr="00F467BE">
        <w:rPr>
          <w:rFonts w:ascii="Arial" w:hAnsi="Arial" w:cs="Arial"/>
          <w:i/>
          <w:highlight w:val="cyan"/>
        </w:rPr>
        <w:t>daňová</w:t>
      </w:r>
      <w:proofErr w:type="spellEnd"/>
      <w:r w:rsidRPr="00F467BE">
        <w:rPr>
          <w:rFonts w:ascii="Arial" w:hAnsi="Arial" w:cs="Arial"/>
          <w:i/>
          <w:highlight w:val="cyan"/>
        </w:rPr>
        <w:t xml:space="preserve"> </w:t>
      </w:r>
      <w:proofErr w:type="spellStart"/>
      <w:r w:rsidRPr="00F467BE">
        <w:rPr>
          <w:rFonts w:ascii="Arial" w:hAnsi="Arial" w:cs="Arial"/>
          <w:i/>
          <w:highlight w:val="cyan"/>
        </w:rPr>
        <w:t>uznatelnost</w:t>
      </w:r>
      <w:proofErr w:type="spellEnd"/>
      <w:r w:rsidRPr="00F467BE">
        <w:rPr>
          <w:rFonts w:ascii="Arial" w:hAnsi="Arial" w:cs="Arial"/>
          <w:i/>
          <w:highlight w:val="cyan"/>
        </w:rPr>
        <w:t xml:space="preserve"> </w:t>
      </w:r>
      <w:proofErr w:type="spellStart"/>
      <w:r w:rsidRPr="00F467BE">
        <w:rPr>
          <w:rFonts w:ascii="Arial" w:hAnsi="Arial" w:cs="Arial"/>
          <w:i/>
          <w:highlight w:val="cyan"/>
        </w:rPr>
        <w:t>závisí</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splnění</w:t>
      </w:r>
      <w:proofErr w:type="spellEnd"/>
      <w:r w:rsidRPr="00F467BE">
        <w:rPr>
          <w:rFonts w:ascii="Arial" w:hAnsi="Arial" w:cs="Arial"/>
          <w:i/>
          <w:highlight w:val="cyan"/>
        </w:rPr>
        <w:t xml:space="preserve"> </w:t>
      </w:r>
      <w:proofErr w:type="spellStart"/>
      <w:r w:rsidRPr="00F467BE">
        <w:rPr>
          <w:rFonts w:ascii="Arial" w:hAnsi="Arial" w:cs="Arial"/>
          <w:i/>
          <w:highlight w:val="cyan"/>
        </w:rPr>
        <w:t>podmínek</w:t>
      </w:r>
      <w:proofErr w:type="spellEnd"/>
      <w:r w:rsidRPr="00F467BE">
        <w:rPr>
          <w:rFonts w:ascii="Arial" w:hAnsi="Arial" w:cs="Arial"/>
          <w:i/>
          <w:highlight w:val="cyan"/>
        </w:rPr>
        <w:t xml:space="preserve"> </w:t>
      </w:r>
      <w:proofErr w:type="spellStart"/>
      <w:r w:rsidRPr="00F467BE">
        <w:rPr>
          <w:rFonts w:ascii="Arial" w:hAnsi="Arial" w:cs="Arial"/>
          <w:i/>
          <w:highlight w:val="cyan"/>
        </w:rPr>
        <w:t>stanovených</w:t>
      </w:r>
      <w:proofErr w:type="spellEnd"/>
      <w:r w:rsidRPr="00F467BE">
        <w:rPr>
          <w:rFonts w:ascii="Arial" w:hAnsi="Arial" w:cs="Arial"/>
          <w:i/>
          <w:highlight w:val="cyan"/>
        </w:rPr>
        <w:t xml:space="preserve"> v § 24 </w:t>
      </w:r>
      <w:proofErr w:type="spellStart"/>
      <w:r w:rsidRPr="00F467BE">
        <w:rPr>
          <w:rFonts w:ascii="Arial" w:hAnsi="Arial" w:cs="Arial"/>
          <w:i/>
          <w:highlight w:val="cyan"/>
        </w:rPr>
        <w:t>odst</w:t>
      </w:r>
      <w:proofErr w:type="spellEnd"/>
      <w:r w:rsidRPr="00F467BE">
        <w:rPr>
          <w:rFonts w:ascii="Arial" w:hAnsi="Arial" w:cs="Arial"/>
          <w:i/>
          <w:highlight w:val="cyan"/>
        </w:rPr>
        <w:t xml:space="preserve">. 2 </w:t>
      </w:r>
      <w:proofErr w:type="spellStart"/>
      <w:r w:rsidRPr="00F467BE">
        <w:rPr>
          <w:rFonts w:ascii="Arial" w:hAnsi="Arial" w:cs="Arial"/>
          <w:i/>
          <w:highlight w:val="cyan"/>
        </w:rPr>
        <w:t>písm</w:t>
      </w:r>
      <w:proofErr w:type="spellEnd"/>
      <w:r w:rsidRPr="00F467BE">
        <w:rPr>
          <w:rFonts w:ascii="Arial" w:hAnsi="Arial" w:cs="Arial"/>
          <w:i/>
          <w:highlight w:val="cyan"/>
        </w:rPr>
        <w:t xml:space="preserve">. j) </w:t>
      </w:r>
      <w:proofErr w:type="spellStart"/>
      <w:r w:rsidRPr="00F467BE">
        <w:rPr>
          <w:rFonts w:ascii="Arial" w:hAnsi="Arial" w:cs="Arial"/>
          <w:i/>
          <w:highlight w:val="cyan"/>
        </w:rPr>
        <w:t>bodu</w:t>
      </w:r>
      <w:proofErr w:type="spellEnd"/>
      <w:r w:rsidRPr="00F467BE">
        <w:rPr>
          <w:rFonts w:ascii="Arial" w:hAnsi="Arial" w:cs="Arial"/>
          <w:i/>
          <w:highlight w:val="cyan"/>
        </w:rPr>
        <w:t xml:space="preserve"> 4. ZDP. </w:t>
      </w:r>
    </w:p>
    <w:p w:rsidR="003B43B1" w:rsidRPr="00F467BE" w:rsidRDefault="003B43B1" w:rsidP="00F467BE">
      <w:pPr>
        <w:jc w:val="both"/>
        <w:rPr>
          <w:rFonts w:ascii="Arial" w:hAnsi="Arial" w:cs="Arial"/>
          <w:i/>
          <w:highlight w:val="cyan"/>
        </w:rPr>
      </w:pPr>
    </w:p>
    <w:p w:rsidR="003B43B1" w:rsidRPr="00F467BE" w:rsidRDefault="003B43B1" w:rsidP="00F467BE">
      <w:pPr>
        <w:jc w:val="both"/>
        <w:rPr>
          <w:rFonts w:ascii="Arial" w:hAnsi="Arial" w:cs="Arial"/>
          <w:i/>
          <w:highlight w:val="cyan"/>
        </w:rPr>
      </w:pPr>
      <w:proofErr w:type="spellStart"/>
      <w:r w:rsidRPr="00F467BE">
        <w:rPr>
          <w:rFonts w:ascii="Arial" w:hAnsi="Arial" w:cs="Arial"/>
          <w:i/>
          <w:highlight w:val="cyan"/>
        </w:rPr>
        <w:t>Podle</w:t>
      </w:r>
      <w:proofErr w:type="spellEnd"/>
      <w:r w:rsidRPr="00F467BE">
        <w:rPr>
          <w:rFonts w:ascii="Arial" w:hAnsi="Arial" w:cs="Arial"/>
          <w:i/>
          <w:highlight w:val="cyan"/>
        </w:rPr>
        <w:t xml:space="preserve"> </w:t>
      </w:r>
      <w:proofErr w:type="spellStart"/>
      <w:r w:rsidRPr="00F467BE">
        <w:rPr>
          <w:rFonts w:ascii="Arial" w:hAnsi="Arial" w:cs="Arial"/>
          <w:i/>
          <w:highlight w:val="cyan"/>
        </w:rPr>
        <w:t>tohoto</w:t>
      </w:r>
      <w:proofErr w:type="spellEnd"/>
      <w:r w:rsidRPr="00F467BE">
        <w:rPr>
          <w:rFonts w:ascii="Arial" w:hAnsi="Arial" w:cs="Arial"/>
          <w:i/>
          <w:highlight w:val="cyan"/>
        </w:rPr>
        <w:t xml:space="preserve"> </w:t>
      </w:r>
      <w:proofErr w:type="spellStart"/>
      <w:r w:rsidRPr="00F467BE">
        <w:rPr>
          <w:rFonts w:ascii="Arial" w:hAnsi="Arial" w:cs="Arial"/>
          <w:i/>
          <w:highlight w:val="cyan"/>
        </w:rPr>
        <w:t>ustanovení</w:t>
      </w:r>
      <w:proofErr w:type="spellEnd"/>
      <w:r w:rsidRPr="00F467BE">
        <w:rPr>
          <w:rFonts w:ascii="Arial" w:hAnsi="Arial" w:cs="Arial"/>
          <w:i/>
          <w:highlight w:val="cyan"/>
        </w:rPr>
        <w:t xml:space="preserve"> </w:t>
      </w:r>
      <w:proofErr w:type="spellStart"/>
      <w:r w:rsidRPr="00F467BE">
        <w:rPr>
          <w:rFonts w:ascii="Arial" w:hAnsi="Arial" w:cs="Arial"/>
          <w:i/>
          <w:highlight w:val="cyan"/>
        </w:rPr>
        <w:t>jsou</w:t>
      </w:r>
      <w:proofErr w:type="spellEnd"/>
      <w:r w:rsidRPr="00F467BE">
        <w:rPr>
          <w:rFonts w:ascii="Arial" w:hAnsi="Arial" w:cs="Arial"/>
          <w:i/>
          <w:highlight w:val="cyan"/>
        </w:rPr>
        <w:t xml:space="preserve"> </w:t>
      </w:r>
      <w:proofErr w:type="spellStart"/>
      <w:r w:rsidRPr="00F467BE">
        <w:rPr>
          <w:rFonts w:ascii="Arial" w:hAnsi="Arial" w:cs="Arial"/>
          <w:i/>
          <w:highlight w:val="cyan"/>
        </w:rPr>
        <w:t>zde</w:t>
      </w:r>
      <w:proofErr w:type="spellEnd"/>
      <w:r w:rsidRPr="00F467BE">
        <w:rPr>
          <w:rFonts w:ascii="Arial" w:hAnsi="Arial" w:cs="Arial"/>
          <w:i/>
          <w:highlight w:val="cyan"/>
        </w:rPr>
        <w:t xml:space="preserve"> </w:t>
      </w:r>
      <w:proofErr w:type="spellStart"/>
      <w:r w:rsidRPr="00F467BE">
        <w:rPr>
          <w:rFonts w:ascii="Arial" w:hAnsi="Arial" w:cs="Arial"/>
          <w:i/>
          <w:highlight w:val="cyan"/>
        </w:rPr>
        <w:t>vymezené</w:t>
      </w:r>
      <w:proofErr w:type="spellEnd"/>
      <w:r w:rsidRPr="00F467BE">
        <w:rPr>
          <w:rFonts w:ascii="Arial" w:hAnsi="Arial" w:cs="Arial"/>
          <w:i/>
          <w:highlight w:val="cyan"/>
        </w:rPr>
        <w:t xml:space="preserve"> </w:t>
      </w:r>
      <w:r w:rsidRPr="00F467BE">
        <w:rPr>
          <w:rFonts w:ascii="Arial" w:hAnsi="Arial" w:cs="Arial"/>
          <w:i/>
          <w:highlight w:val="cyan"/>
          <w:lang w:val="cs-CZ"/>
        </w:rPr>
        <w:t>výdaje na pracovní a sociální podmínky daňově uznatelné, přitom</w:t>
      </w:r>
      <w:r w:rsidRPr="00F467BE">
        <w:rPr>
          <w:rFonts w:ascii="Arial" w:hAnsi="Arial" w:cs="Arial"/>
          <w:i/>
          <w:highlight w:val="cyan"/>
        </w:rPr>
        <w:t xml:space="preserve"> </w:t>
      </w:r>
      <w:proofErr w:type="spellStart"/>
      <w:r w:rsidRPr="00F467BE">
        <w:rPr>
          <w:rFonts w:ascii="Arial" w:hAnsi="Arial" w:cs="Arial"/>
          <w:i/>
          <w:highlight w:val="cyan"/>
        </w:rPr>
        <w:t>jednou</w:t>
      </w:r>
      <w:proofErr w:type="spellEnd"/>
      <w:r w:rsidRPr="00F467BE">
        <w:rPr>
          <w:rFonts w:ascii="Arial" w:hAnsi="Arial" w:cs="Arial"/>
          <w:i/>
          <w:highlight w:val="cyan"/>
        </w:rPr>
        <w:t xml:space="preserve"> z </w:t>
      </w:r>
      <w:proofErr w:type="spellStart"/>
      <w:r w:rsidRPr="00F467BE">
        <w:rPr>
          <w:rFonts w:ascii="Arial" w:hAnsi="Arial" w:cs="Arial"/>
          <w:i/>
          <w:highlight w:val="cyan"/>
        </w:rPr>
        <w:t>nezbytných</w:t>
      </w:r>
      <w:proofErr w:type="spellEnd"/>
      <w:r w:rsidRPr="00F467BE">
        <w:rPr>
          <w:rFonts w:ascii="Arial" w:hAnsi="Arial" w:cs="Arial"/>
          <w:i/>
          <w:highlight w:val="cyan"/>
        </w:rPr>
        <w:t xml:space="preserve"> </w:t>
      </w:r>
      <w:proofErr w:type="spellStart"/>
      <w:r w:rsidRPr="00F467BE">
        <w:rPr>
          <w:rFonts w:ascii="Arial" w:hAnsi="Arial" w:cs="Arial"/>
          <w:i/>
          <w:highlight w:val="cyan"/>
        </w:rPr>
        <w:t>podmínek</w:t>
      </w:r>
      <w:proofErr w:type="spellEnd"/>
      <w:r w:rsidRPr="00F467BE">
        <w:rPr>
          <w:rFonts w:ascii="Arial" w:hAnsi="Arial" w:cs="Arial"/>
          <w:i/>
          <w:highlight w:val="cyan"/>
        </w:rPr>
        <w:t xml:space="preserve"> </w:t>
      </w:r>
      <w:proofErr w:type="spellStart"/>
      <w:r w:rsidRPr="00F467BE">
        <w:rPr>
          <w:rFonts w:ascii="Arial" w:hAnsi="Arial" w:cs="Arial"/>
          <w:i/>
          <w:highlight w:val="cyan"/>
        </w:rPr>
        <w:t>jejich</w:t>
      </w:r>
      <w:proofErr w:type="spellEnd"/>
      <w:r w:rsidRPr="00F467BE">
        <w:rPr>
          <w:rFonts w:ascii="Arial" w:hAnsi="Arial" w:cs="Arial"/>
          <w:i/>
          <w:highlight w:val="cyan"/>
        </w:rPr>
        <w:t xml:space="preserve"> </w:t>
      </w:r>
      <w:proofErr w:type="spellStart"/>
      <w:r w:rsidRPr="00F467BE">
        <w:rPr>
          <w:rFonts w:ascii="Arial" w:hAnsi="Arial" w:cs="Arial"/>
          <w:i/>
          <w:highlight w:val="cyan"/>
        </w:rPr>
        <w:t>daňové</w:t>
      </w:r>
      <w:proofErr w:type="spellEnd"/>
      <w:r w:rsidRPr="00F467BE">
        <w:rPr>
          <w:rFonts w:ascii="Arial" w:hAnsi="Arial" w:cs="Arial"/>
          <w:i/>
          <w:highlight w:val="cyan"/>
        </w:rPr>
        <w:t xml:space="preserve"> </w:t>
      </w:r>
      <w:proofErr w:type="spellStart"/>
      <w:r w:rsidRPr="00F467BE">
        <w:rPr>
          <w:rFonts w:ascii="Arial" w:hAnsi="Arial" w:cs="Arial"/>
          <w:i/>
          <w:highlight w:val="cyan"/>
        </w:rPr>
        <w:t>uznatelnosti</w:t>
      </w:r>
      <w:proofErr w:type="spellEnd"/>
      <w:r w:rsidRPr="00F467BE">
        <w:rPr>
          <w:rFonts w:ascii="Arial" w:hAnsi="Arial" w:cs="Arial"/>
          <w:i/>
          <w:highlight w:val="cyan"/>
        </w:rPr>
        <w:t xml:space="preserve">, je </w:t>
      </w:r>
      <w:proofErr w:type="spellStart"/>
      <w:r w:rsidRPr="00F467BE">
        <w:rPr>
          <w:rFonts w:ascii="Arial" w:hAnsi="Arial" w:cs="Arial"/>
          <w:i/>
          <w:highlight w:val="cyan"/>
        </w:rPr>
        <w:t>přítomnost</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zaměstnance</w:t>
      </w:r>
      <w:proofErr w:type="spellEnd"/>
      <w:r w:rsidRPr="00F467BE">
        <w:rPr>
          <w:rFonts w:ascii="Arial" w:hAnsi="Arial" w:cs="Arial"/>
          <w:i/>
          <w:highlight w:val="cyan"/>
        </w:rPr>
        <w:t xml:space="preserve"> v </w:t>
      </w:r>
      <w:proofErr w:type="spellStart"/>
      <w:r w:rsidRPr="00F467BE">
        <w:rPr>
          <w:rFonts w:ascii="Arial" w:hAnsi="Arial" w:cs="Arial"/>
          <w:i/>
          <w:highlight w:val="cyan"/>
        </w:rPr>
        <w:t>práci</w:t>
      </w:r>
      <w:proofErr w:type="spellEnd"/>
      <w:r w:rsidRPr="00F467BE">
        <w:rPr>
          <w:rFonts w:ascii="Arial" w:hAnsi="Arial" w:cs="Arial"/>
          <w:i/>
          <w:highlight w:val="cyan"/>
        </w:rPr>
        <w:t xml:space="preserve"> </w:t>
      </w:r>
      <w:proofErr w:type="spellStart"/>
      <w:r w:rsidRPr="00F467BE">
        <w:rPr>
          <w:rFonts w:ascii="Arial" w:hAnsi="Arial" w:cs="Arial"/>
          <w:i/>
          <w:highlight w:val="cyan"/>
        </w:rPr>
        <w:t>během</w:t>
      </w:r>
      <w:proofErr w:type="spellEnd"/>
      <w:r w:rsidRPr="00F467BE">
        <w:rPr>
          <w:rFonts w:ascii="Arial" w:hAnsi="Arial" w:cs="Arial"/>
          <w:i/>
          <w:highlight w:val="cyan"/>
        </w:rPr>
        <w:t xml:space="preserve"> </w:t>
      </w:r>
      <w:proofErr w:type="spellStart"/>
      <w:r w:rsidRPr="00F467BE">
        <w:rPr>
          <w:rFonts w:ascii="Arial" w:hAnsi="Arial" w:cs="Arial"/>
          <w:i/>
          <w:highlight w:val="cyan"/>
        </w:rPr>
        <w:t>stanovené</w:t>
      </w:r>
      <w:proofErr w:type="spellEnd"/>
      <w:r w:rsidRPr="00F467BE">
        <w:rPr>
          <w:rFonts w:ascii="Arial" w:hAnsi="Arial" w:cs="Arial"/>
          <w:i/>
          <w:highlight w:val="cyan"/>
        </w:rPr>
        <w:t xml:space="preserve"> </w:t>
      </w:r>
      <w:proofErr w:type="spellStart"/>
      <w:r w:rsidRPr="00F467BE">
        <w:rPr>
          <w:rFonts w:ascii="Arial" w:hAnsi="Arial" w:cs="Arial"/>
          <w:i/>
          <w:highlight w:val="cyan"/>
        </w:rPr>
        <w:t>směny</w:t>
      </w:r>
      <w:proofErr w:type="spellEnd"/>
      <w:r w:rsidRPr="00F467BE">
        <w:rPr>
          <w:rFonts w:ascii="Arial" w:hAnsi="Arial" w:cs="Arial"/>
          <w:i/>
          <w:highlight w:val="cyan"/>
        </w:rPr>
        <w:t xml:space="preserve"> </w:t>
      </w:r>
      <w:proofErr w:type="spellStart"/>
      <w:r w:rsidRPr="00F467BE">
        <w:rPr>
          <w:rFonts w:ascii="Arial" w:hAnsi="Arial" w:cs="Arial"/>
          <w:i/>
          <w:highlight w:val="cyan"/>
        </w:rPr>
        <w:t>trvající</w:t>
      </w:r>
      <w:proofErr w:type="spellEnd"/>
      <w:r w:rsidRPr="00F467BE">
        <w:rPr>
          <w:rFonts w:ascii="Arial" w:hAnsi="Arial" w:cs="Arial"/>
          <w:i/>
          <w:highlight w:val="cyan"/>
        </w:rPr>
        <w:t xml:space="preserve"> </w:t>
      </w:r>
      <w:proofErr w:type="spellStart"/>
      <w:r w:rsidRPr="00F467BE">
        <w:rPr>
          <w:rFonts w:ascii="Arial" w:hAnsi="Arial" w:cs="Arial"/>
          <w:i/>
          <w:highlight w:val="cyan"/>
        </w:rPr>
        <w:t>alespoň</w:t>
      </w:r>
      <w:proofErr w:type="spellEnd"/>
      <w:r w:rsidRPr="00F467BE">
        <w:rPr>
          <w:rFonts w:ascii="Arial" w:hAnsi="Arial" w:cs="Arial"/>
          <w:i/>
          <w:highlight w:val="cyan"/>
        </w:rPr>
        <w:t xml:space="preserve"> 3 </w:t>
      </w:r>
      <w:proofErr w:type="spellStart"/>
      <w:r w:rsidRPr="00F467BE">
        <w:rPr>
          <w:rFonts w:ascii="Arial" w:hAnsi="Arial" w:cs="Arial"/>
          <w:i/>
          <w:highlight w:val="cyan"/>
        </w:rPr>
        <w:t>hodiny</w:t>
      </w:r>
      <w:proofErr w:type="spellEnd"/>
      <w:r w:rsidRPr="00F467BE">
        <w:rPr>
          <w:rFonts w:ascii="Arial" w:hAnsi="Arial" w:cs="Arial"/>
          <w:i/>
          <w:highlight w:val="cyan"/>
        </w:rPr>
        <w:t>.</w:t>
      </w:r>
    </w:p>
    <w:p w:rsidR="003B43B1" w:rsidRPr="00F467BE" w:rsidRDefault="003B43B1" w:rsidP="003B43B1">
      <w:pPr>
        <w:jc w:val="both"/>
        <w:rPr>
          <w:rFonts w:ascii="Arial" w:hAnsi="Arial" w:cs="Arial"/>
          <w:i/>
        </w:rPr>
      </w:pPr>
      <w:r w:rsidRPr="00F467BE">
        <w:rPr>
          <w:rFonts w:ascii="Arial" w:hAnsi="Arial" w:cs="Arial"/>
          <w:i/>
          <w:highlight w:val="cyan"/>
        </w:rPr>
        <w:t>V </w:t>
      </w:r>
      <w:proofErr w:type="spellStart"/>
      <w:r w:rsidRPr="00F467BE">
        <w:rPr>
          <w:rFonts w:ascii="Arial" w:hAnsi="Arial" w:cs="Arial"/>
          <w:i/>
          <w:highlight w:val="cyan"/>
        </w:rPr>
        <w:t>situaci</w:t>
      </w:r>
      <w:proofErr w:type="spellEnd"/>
      <w:r w:rsidRPr="00F467BE">
        <w:rPr>
          <w:rFonts w:ascii="Arial" w:hAnsi="Arial" w:cs="Arial"/>
          <w:i/>
          <w:highlight w:val="cyan"/>
        </w:rPr>
        <w:t xml:space="preserve">, </w:t>
      </w:r>
      <w:proofErr w:type="spellStart"/>
      <w:r w:rsidRPr="00F467BE">
        <w:rPr>
          <w:rFonts w:ascii="Arial" w:hAnsi="Arial" w:cs="Arial"/>
          <w:i/>
          <w:highlight w:val="cyan"/>
        </w:rPr>
        <w:t>kdy</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zaměstnanec</w:t>
      </w:r>
      <w:proofErr w:type="spellEnd"/>
      <w:r w:rsidRPr="00F467BE">
        <w:rPr>
          <w:rFonts w:ascii="Arial" w:hAnsi="Arial" w:cs="Arial"/>
          <w:i/>
          <w:highlight w:val="cyan"/>
        </w:rPr>
        <w:t xml:space="preserve"> </w:t>
      </w:r>
      <w:proofErr w:type="spellStart"/>
      <w:r w:rsidRPr="00F467BE">
        <w:rPr>
          <w:rFonts w:ascii="Arial" w:hAnsi="Arial" w:cs="Arial"/>
          <w:i/>
          <w:highlight w:val="cyan"/>
        </w:rPr>
        <w:t>pracuje</w:t>
      </w:r>
      <w:proofErr w:type="spellEnd"/>
      <w:r w:rsidRPr="00F467BE">
        <w:rPr>
          <w:rFonts w:ascii="Arial" w:hAnsi="Arial" w:cs="Arial"/>
          <w:i/>
          <w:highlight w:val="cyan"/>
        </w:rPr>
        <w:t xml:space="preserve"> v </w:t>
      </w:r>
      <w:proofErr w:type="spellStart"/>
      <w:r w:rsidRPr="00F467BE">
        <w:rPr>
          <w:rFonts w:ascii="Arial" w:hAnsi="Arial" w:cs="Arial"/>
          <w:i/>
          <w:highlight w:val="cyan"/>
        </w:rPr>
        <w:t>režimu</w:t>
      </w:r>
      <w:proofErr w:type="spellEnd"/>
      <w:r w:rsidRPr="00F467BE">
        <w:rPr>
          <w:rFonts w:ascii="Arial" w:hAnsi="Arial" w:cs="Arial"/>
          <w:i/>
          <w:highlight w:val="cyan"/>
        </w:rPr>
        <w:t xml:space="preserve"> § 317 </w:t>
      </w:r>
      <w:proofErr w:type="spellStart"/>
      <w:r w:rsidRPr="00F467BE">
        <w:rPr>
          <w:rFonts w:ascii="Arial" w:hAnsi="Arial" w:cs="Arial"/>
          <w:i/>
          <w:highlight w:val="cyan"/>
        </w:rPr>
        <w:t>zákoníku</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tzn</w:t>
      </w:r>
      <w:proofErr w:type="spellEnd"/>
      <w:r w:rsidRPr="00F467BE">
        <w:rPr>
          <w:rFonts w:ascii="Arial" w:hAnsi="Arial" w:cs="Arial"/>
          <w:i/>
          <w:highlight w:val="cyan"/>
        </w:rPr>
        <w:t xml:space="preserve">. </w:t>
      </w:r>
      <w:proofErr w:type="spellStart"/>
      <w:r w:rsidRPr="00F467BE">
        <w:rPr>
          <w:rFonts w:ascii="Arial" w:hAnsi="Arial" w:cs="Arial"/>
          <w:i/>
          <w:highlight w:val="cyan"/>
        </w:rPr>
        <w:t>nepracuje</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pracovišti</w:t>
      </w:r>
      <w:proofErr w:type="spellEnd"/>
      <w:r w:rsidRPr="00F467BE">
        <w:rPr>
          <w:rFonts w:ascii="Arial" w:hAnsi="Arial" w:cs="Arial"/>
          <w:i/>
          <w:highlight w:val="cyan"/>
        </w:rPr>
        <w:t xml:space="preserve"> </w:t>
      </w:r>
      <w:proofErr w:type="spellStart"/>
      <w:r w:rsidRPr="00F467BE">
        <w:rPr>
          <w:rFonts w:ascii="Arial" w:hAnsi="Arial" w:cs="Arial"/>
          <w:i/>
          <w:highlight w:val="cyan"/>
        </w:rPr>
        <w:t>zaměstnavatele</w:t>
      </w:r>
      <w:proofErr w:type="spellEnd"/>
      <w:r w:rsidRPr="00F467BE">
        <w:rPr>
          <w:rFonts w:ascii="Arial" w:hAnsi="Arial" w:cs="Arial"/>
          <w:i/>
          <w:highlight w:val="cyan"/>
        </w:rPr>
        <w:t xml:space="preserve">, ale </w:t>
      </w:r>
      <w:proofErr w:type="spellStart"/>
      <w:r w:rsidRPr="00F467BE">
        <w:rPr>
          <w:rFonts w:ascii="Arial" w:hAnsi="Arial" w:cs="Arial"/>
          <w:i/>
          <w:highlight w:val="cyan"/>
        </w:rPr>
        <w:t>podle</w:t>
      </w:r>
      <w:proofErr w:type="spellEnd"/>
      <w:r w:rsidRPr="00F467BE">
        <w:rPr>
          <w:rFonts w:ascii="Arial" w:hAnsi="Arial" w:cs="Arial"/>
          <w:i/>
          <w:highlight w:val="cyan"/>
        </w:rPr>
        <w:t xml:space="preserve"> </w:t>
      </w:r>
      <w:proofErr w:type="spellStart"/>
      <w:r w:rsidRPr="00F467BE">
        <w:rPr>
          <w:rFonts w:ascii="Arial" w:hAnsi="Arial" w:cs="Arial"/>
          <w:i/>
          <w:highlight w:val="cyan"/>
        </w:rPr>
        <w:t>dohodnutých</w:t>
      </w:r>
      <w:proofErr w:type="spellEnd"/>
      <w:r w:rsidRPr="00F467BE">
        <w:rPr>
          <w:rFonts w:ascii="Arial" w:hAnsi="Arial" w:cs="Arial"/>
          <w:i/>
          <w:highlight w:val="cyan"/>
        </w:rPr>
        <w:t xml:space="preserve"> </w:t>
      </w:r>
      <w:proofErr w:type="spellStart"/>
      <w:r w:rsidRPr="00F467BE">
        <w:rPr>
          <w:rFonts w:ascii="Arial" w:hAnsi="Arial" w:cs="Arial"/>
          <w:i/>
          <w:highlight w:val="cyan"/>
        </w:rPr>
        <w:t>podmínek</w:t>
      </w:r>
      <w:proofErr w:type="spellEnd"/>
      <w:r w:rsidRPr="00F467BE">
        <w:rPr>
          <w:rFonts w:ascii="Arial" w:hAnsi="Arial" w:cs="Arial"/>
          <w:i/>
          <w:highlight w:val="cyan"/>
        </w:rPr>
        <w:t xml:space="preserve"> pro </w:t>
      </w:r>
      <w:proofErr w:type="spellStart"/>
      <w:r w:rsidRPr="00F467BE">
        <w:rPr>
          <w:rFonts w:ascii="Arial" w:hAnsi="Arial" w:cs="Arial"/>
          <w:i/>
          <w:highlight w:val="cyan"/>
        </w:rPr>
        <w:t>něj</w:t>
      </w:r>
      <w:proofErr w:type="spellEnd"/>
      <w:r w:rsidRPr="00F467BE">
        <w:rPr>
          <w:rFonts w:ascii="Arial" w:hAnsi="Arial" w:cs="Arial"/>
          <w:i/>
          <w:highlight w:val="cyan"/>
        </w:rPr>
        <w:t xml:space="preserve"> </w:t>
      </w:r>
      <w:proofErr w:type="spellStart"/>
      <w:r w:rsidRPr="00F467BE">
        <w:rPr>
          <w:rFonts w:ascii="Arial" w:hAnsi="Arial" w:cs="Arial"/>
          <w:i/>
          <w:highlight w:val="cyan"/>
        </w:rPr>
        <w:t>vykonává</w:t>
      </w:r>
      <w:proofErr w:type="spellEnd"/>
      <w:r w:rsidRPr="00F467BE">
        <w:rPr>
          <w:rFonts w:ascii="Arial" w:hAnsi="Arial" w:cs="Arial"/>
          <w:i/>
          <w:highlight w:val="cyan"/>
        </w:rPr>
        <w:t xml:space="preserve"> </w:t>
      </w:r>
      <w:proofErr w:type="spellStart"/>
      <w:r w:rsidRPr="00F467BE">
        <w:rPr>
          <w:rFonts w:ascii="Arial" w:hAnsi="Arial" w:cs="Arial"/>
          <w:i/>
          <w:highlight w:val="cyan"/>
        </w:rPr>
        <w:t>sjednanou</w:t>
      </w:r>
      <w:proofErr w:type="spellEnd"/>
      <w:r w:rsidRPr="00F467BE">
        <w:rPr>
          <w:rFonts w:ascii="Arial" w:hAnsi="Arial" w:cs="Arial"/>
          <w:i/>
          <w:highlight w:val="cyan"/>
        </w:rPr>
        <w:t xml:space="preserve"> </w:t>
      </w:r>
      <w:proofErr w:type="spellStart"/>
      <w:r w:rsidRPr="00F467BE">
        <w:rPr>
          <w:rFonts w:ascii="Arial" w:hAnsi="Arial" w:cs="Arial"/>
          <w:i/>
          <w:highlight w:val="cyan"/>
        </w:rPr>
        <w:t>práci</w:t>
      </w:r>
      <w:proofErr w:type="spellEnd"/>
      <w:r w:rsidRPr="00F467BE">
        <w:rPr>
          <w:rFonts w:ascii="Arial" w:hAnsi="Arial" w:cs="Arial"/>
          <w:i/>
          <w:highlight w:val="cyan"/>
        </w:rPr>
        <w:t xml:space="preserve"> v </w:t>
      </w:r>
      <w:proofErr w:type="spellStart"/>
      <w:r w:rsidRPr="00F467BE">
        <w:rPr>
          <w:rFonts w:ascii="Arial" w:hAnsi="Arial" w:cs="Arial"/>
          <w:i/>
          <w:highlight w:val="cyan"/>
        </w:rPr>
        <w:t>pracovní</w:t>
      </w:r>
      <w:proofErr w:type="spellEnd"/>
      <w:r w:rsidRPr="00F467BE">
        <w:rPr>
          <w:rFonts w:ascii="Arial" w:hAnsi="Arial" w:cs="Arial"/>
          <w:i/>
          <w:highlight w:val="cyan"/>
        </w:rPr>
        <w:t xml:space="preserve"> </w:t>
      </w:r>
      <w:proofErr w:type="spellStart"/>
      <w:r w:rsidRPr="00F467BE">
        <w:rPr>
          <w:rFonts w:ascii="Arial" w:hAnsi="Arial" w:cs="Arial"/>
          <w:i/>
          <w:highlight w:val="cyan"/>
        </w:rPr>
        <w:t>době</w:t>
      </w:r>
      <w:proofErr w:type="spellEnd"/>
      <w:r w:rsidRPr="00F467BE">
        <w:rPr>
          <w:rFonts w:ascii="Arial" w:hAnsi="Arial" w:cs="Arial"/>
          <w:i/>
          <w:highlight w:val="cyan"/>
        </w:rPr>
        <w:t xml:space="preserve">, </w:t>
      </w:r>
      <w:proofErr w:type="spellStart"/>
      <w:r w:rsidRPr="00F467BE">
        <w:rPr>
          <w:rFonts w:ascii="Arial" w:hAnsi="Arial" w:cs="Arial"/>
          <w:i/>
          <w:highlight w:val="cyan"/>
        </w:rPr>
        <w:t>kterou</w:t>
      </w:r>
      <w:proofErr w:type="spellEnd"/>
      <w:r w:rsidRPr="00F467BE">
        <w:rPr>
          <w:rFonts w:ascii="Arial" w:hAnsi="Arial" w:cs="Arial"/>
          <w:i/>
          <w:highlight w:val="cyan"/>
        </w:rPr>
        <w:t xml:space="preserve"> </w:t>
      </w:r>
      <w:proofErr w:type="spellStart"/>
      <w:r w:rsidRPr="00F467BE">
        <w:rPr>
          <w:rFonts w:ascii="Arial" w:hAnsi="Arial" w:cs="Arial"/>
          <w:i/>
          <w:highlight w:val="cyan"/>
        </w:rPr>
        <w:t>si</w:t>
      </w:r>
      <w:proofErr w:type="spellEnd"/>
      <w:r w:rsidRPr="00F467BE">
        <w:rPr>
          <w:rFonts w:ascii="Arial" w:hAnsi="Arial" w:cs="Arial"/>
          <w:i/>
          <w:highlight w:val="cyan"/>
        </w:rPr>
        <w:t xml:space="preserve"> </w:t>
      </w:r>
      <w:proofErr w:type="spellStart"/>
      <w:r w:rsidRPr="00F467BE">
        <w:rPr>
          <w:rFonts w:ascii="Arial" w:hAnsi="Arial" w:cs="Arial"/>
          <w:i/>
          <w:highlight w:val="cyan"/>
        </w:rPr>
        <w:t>sám</w:t>
      </w:r>
      <w:proofErr w:type="spellEnd"/>
      <w:r w:rsidRPr="00F467BE">
        <w:rPr>
          <w:rFonts w:ascii="Arial" w:hAnsi="Arial" w:cs="Arial"/>
          <w:i/>
          <w:highlight w:val="cyan"/>
        </w:rPr>
        <w:t xml:space="preserve"> </w:t>
      </w:r>
      <w:proofErr w:type="spellStart"/>
      <w:r w:rsidRPr="00F467BE">
        <w:rPr>
          <w:rFonts w:ascii="Arial" w:hAnsi="Arial" w:cs="Arial"/>
          <w:i/>
          <w:highlight w:val="cyan"/>
        </w:rPr>
        <w:t>rozvrhuje</w:t>
      </w:r>
      <w:proofErr w:type="spellEnd"/>
      <w:r w:rsidRPr="00F467BE">
        <w:rPr>
          <w:rFonts w:ascii="Arial" w:hAnsi="Arial" w:cs="Arial"/>
          <w:i/>
          <w:highlight w:val="cyan"/>
        </w:rPr>
        <w:t xml:space="preserve">), je </w:t>
      </w:r>
      <w:proofErr w:type="spellStart"/>
      <w:r w:rsidRPr="00F467BE">
        <w:rPr>
          <w:rFonts w:ascii="Arial" w:hAnsi="Arial" w:cs="Arial"/>
          <w:i/>
          <w:highlight w:val="cyan"/>
        </w:rPr>
        <w:t>rozhodující</w:t>
      </w:r>
      <w:proofErr w:type="spellEnd"/>
      <w:r w:rsidRPr="00F467BE">
        <w:rPr>
          <w:rFonts w:ascii="Arial" w:hAnsi="Arial" w:cs="Arial"/>
          <w:i/>
          <w:highlight w:val="cyan"/>
        </w:rPr>
        <w:t xml:space="preserve">, </w:t>
      </w:r>
      <w:proofErr w:type="spellStart"/>
      <w:r w:rsidRPr="00F467BE">
        <w:rPr>
          <w:rFonts w:ascii="Arial" w:hAnsi="Arial" w:cs="Arial"/>
          <w:i/>
          <w:highlight w:val="cyan"/>
        </w:rPr>
        <w:t>zda</w:t>
      </w:r>
      <w:proofErr w:type="spellEnd"/>
      <w:r w:rsidRPr="00F467BE">
        <w:rPr>
          <w:rFonts w:ascii="Arial" w:hAnsi="Arial" w:cs="Arial"/>
          <w:i/>
          <w:highlight w:val="cyan"/>
        </w:rPr>
        <w:t xml:space="preserve"> </w:t>
      </w:r>
      <w:proofErr w:type="spellStart"/>
      <w:r w:rsidRPr="00F467BE">
        <w:rPr>
          <w:rFonts w:ascii="Arial" w:hAnsi="Arial" w:cs="Arial"/>
          <w:i/>
          <w:highlight w:val="cyan"/>
        </w:rPr>
        <w:t>lze</w:t>
      </w:r>
      <w:proofErr w:type="spellEnd"/>
      <w:r w:rsidRPr="00F467BE">
        <w:rPr>
          <w:rFonts w:ascii="Arial" w:hAnsi="Arial" w:cs="Arial"/>
          <w:i/>
          <w:highlight w:val="cyan"/>
        </w:rPr>
        <w:t xml:space="preserve"> v </w:t>
      </w:r>
      <w:proofErr w:type="spellStart"/>
      <w:r w:rsidRPr="00F467BE">
        <w:rPr>
          <w:rFonts w:ascii="Arial" w:hAnsi="Arial" w:cs="Arial"/>
          <w:i/>
          <w:highlight w:val="cyan"/>
        </w:rPr>
        <w:t>těchto</w:t>
      </w:r>
      <w:proofErr w:type="spellEnd"/>
      <w:r w:rsidRPr="00F467BE">
        <w:rPr>
          <w:rFonts w:ascii="Arial" w:hAnsi="Arial" w:cs="Arial"/>
          <w:i/>
          <w:highlight w:val="cyan"/>
        </w:rPr>
        <w:t xml:space="preserve"> </w:t>
      </w:r>
      <w:proofErr w:type="spellStart"/>
      <w:r w:rsidRPr="00F467BE">
        <w:rPr>
          <w:rFonts w:ascii="Arial" w:hAnsi="Arial" w:cs="Arial"/>
          <w:i/>
          <w:highlight w:val="cyan"/>
        </w:rPr>
        <w:t>případech</w:t>
      </w:r>
      <w:proofErr w:type="spellEnd"/>
      <w:r w:rsidRPr="00F467BE">
        <w:rPr>
          <w:rFonts w:ascii="Arial" w:hAnsi="Arial" w:cs="Arial"/>
          <w:i/>
          <w:highlight w:val="cyan"/>
        </w:rPr>
        <w:t xml:space="preserve"> </w:t>
      </w:r>
      <w:proofErr w:type="spellStart"/>
      <w:r w:rsidRPr="00F467BE">
        <w:rPr>
          <w:rFonts w:ascii="Arial" w:hAnsi="Arial" w:cs="Arial"/>
          <w:i/>
          <w:highlight w:val="cyan"/>
        </w:rPr>
        <w:t>stanovit</w:t>
      </w:r>
      <w:proofErr w:type="spellEnd"/>
      <w:r w:rsidRPr="00F467BE">
        <w:rPr>
          <w:rFonts w:ascii="Arial" w:hAnsi="Arial" w:cs="Arial"/>
          <w:i/>
          <w:highlight w:val="cyan"/>
        </w:rPr>
        <w:t xml:space="preserve"> </w:t>
      </w:r>
      <w:proofErr w:type="spellStart"/>
      <w:r w:rsidRPr="00F467BE">
        <w:rPr>
          <w:rFonts w:ascii="Arial" w:hAnsi="Arial" w:cs="Arial"/>
          <w:i/>
          <w:highlight w:val="cyan"/>
        </w:rPr>
        <w:t>směnu</w:t>
      </w:r>
      <w:proofErr w:type="spellEnd"/>
      <w:r w:rsidRPr="00F467BE">
        <w:rPr>
          <w:rFonts w:ascii="Arial" w:hAnsi="Arial" w:cs="Arial"/>
          <w:i/>
          <w:highlight w:val="cyan"/>
        </w:rPr>
        <w:t xml:space="preserve">, </w:t>
      </w:r>
      <w:proofErr w:type="spellStart"/>
      <w:r w:rsidRPr="00F467BE">
        <w:rPr>
          <w:rFonts w:ascii="Arial" w:hAnsi="Arial" w:cs="Arial"/>
          <w:i/>
          <w:highlight w:val="cyan"/>
        </w:rPr>
        <w:t>kterou</w:t>
      </w:r>
      <w:proofErr w:type="spellEnd"/>
      <w:r w:rsidRPr="00F467BE">
        <w:rPr>
          <w:rFonts w:ascii="Arial" w:hAnsi="Arial" w:cs="Arial"/>
          <w:i/>
          <w:highlight w:val="cyan"/>
        </w:rPr>
        <w:t xml:space="preserve"> se </w:t>
      </w:r>
      <w:proofErr w:type="spellStart"/>
      <w:r w:rsidRPr="00F467BE">
        <w:rPr>
          <w:rFonts w:ascii="Arial" w:hAnsi="Arial" w:cs="Arial"/>
          <w:i/>
          <w:highlight w:val="cyan"/>
        </w:rPr>
        <w:t>podle</w:t>
      </w:r>
      <w:proofErr w:type="spellEnd"/>
      <w:r w:rsidRPr="00F467BE">
        <w:rPr>
          <w:rFonts w:ascii="Arial" w:hAnsi="Arial" w:cs="Arial"/>
          <w:i/>
          <w:highlight w:val="cyan"/>
        </w:rPr>
        <w:t xml:space="preserve"> § 78 </w:t>
      </w:r>
      <w:proofErr w:type="spellStart"/>
      <w:r w:rsidRPr="00F467BE">
        <w:rPr>
          <w:rFonts w:ascii="Arial" w:hAnsi="Arial" w:cs="Arial"/>
          <w:i/>
          <w:highlight w:val="cyan"/>
        </w:rPr>
        <w:t>odst</w:t>
      </w:r>
      <w:proofErr w:type="spellEnd"/>
      <w:r w:rsidRPr="00F467BE">
        <w:rPr>
          <w:rFonts w:ascii="Arial" w:hAnsi="Arial" w:cs="Arial"/>
          <w:i/>
          <w:highlight w:val="cyan"/>
        </w:rPr>
        <w:t xml:space="preserve">. 1 </w:t>
      </w:r>
      <w:proofErr w:type="spellStart"/>
      <w:r w:rsidRPr="00F467BE">
        <w:rPr>
          <w:rFonts w:ascii="Arial" w:hAnsi="Arial" w:cs="Arial"/>
          <w:i/>
          <w:highlight w:val="cyan"/>
        </w:rPr>
        <w:t>písm</w:t>
      </w:r>
      <w:proofErr w:type="spellEnd"/>
      <w:r w:rsidRPr="00F467BE">
        <w:rPr>
          <w:rFonts w:ascii="Arial" w:hAnsi="Arial" w:cs="Arial"/>
          <w:i/>
          <w:highlight w:val="cyan"/>
        </w:rPr>
        <w:t xml:space="preserve">. c)  </w:t>
      </w:r>
      <w:proofErr w:type="spellStart"/>
      <w:r w:rsidRPr="00F467BE">
        <w:rPr>
          <w:rFonts w:ascii="Arial" w:hAnsi="Arial" w:cs="Arial"/>
          <w:i/>
          <w:highlight w:val="cyan"/>
        </w:rPr>
        <w:t>zákoníku</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rozumí</w:t>
      </w:r>
      <w:proofErr w:type="spellEnd"/>
      <w:r w:rsidRPr="00F467BE">
        <w:rPr>
          <w:rFonts w:ascii="Arial" w:hAnsi="Arial" w:cs="Arial"/>
          <w:i/>
          <w:highlight w:val="cyan"/>
        </w:rPr>
        <w:t xml:space="preserve"> </w:t>
      </w:r>
      <w:proofErr w:type="spellStart"/>
      <w:r w:rsidRPr="00F467BE">
        <w:rPr>
          <w:rFonts w:ascii="Arial" w:hAnsi="Arial" w:cs="Arial"/>
          <w:i/>
          <w:highlight w:val="cyan"/>
        </w:rPr>
        <w:t>část</w:t>
      </w:r>
      <w:proofErr w:type="spellEnd"/>
      <w:r w:rsidRPr="00F467BE">
        <w:rPr>
          <w:rFonts w:ascii="Arial" w:hAnsi="Arial" w:cs="Arial"/>
          <w:i/>
          <w:highlight w:val="cyan"/>
        </w:rPr>
        <w:t xml:space="preserve"> </w:t>
      </w:r>
      <w:proofErr w:type="spellStart"/>
      <w:r w:rsidRPr="00F467BE">
        <w:rPr>
          <w:rFonts w:ascii="Arial" w:hAnsi="Arial" w:cs="Arial"/>
          <w:i/>
          <w:highlight w:val="cyan"/>
        </w:rPr>
        <w:t>týdenní</w:t>
      </w:r>
      <w:proofErr w:type="spellEnd"/>
      <w:r w:rsidRPr="00F467BE">
        <w:rPr>
          <w:rFonts w:ascii="Arial" w:hAnsi="Arial" w:cs="Arial"/>
          <w:i/>
          <w:highlight w:val="cyan"/>
        </w:rPr>
        <w:t xml:space="preserve"> </w:t>
      </w:r>
      <w:proofErr w:type="spellStart"/>
      <w:r w:rsidRPr="00F467BE">
        <w:rPr>
          <w:rFonts w:ascii="Arial" w:hAnsi="Arial" w:cs="Arial"/>
          <w:i/>
          <w:highlight w:val="cyan"/>
        </w:rPr>
        <w:t>pracovní</w:t>
      </w:r>
      <w:proofErr w:type="spellEnd"/>
      <w:r w:rsidRPr="00F467BE">
        <w:rPr>
          <w:rFonts w:ascii="Arial" w:hAnsi="Arial" w:cs="Arial"/>
          <w:i/>
          <w:highlight w:val="cyan"/>
        </w:rPr>
        <w:t xml:space="preserve"> </w:t>
      </w:r>
      <w:proofErr w:type="spellStart"/>
      <w:r w:rsidRPr="00F467BE">
        <w:rPr>
          <w:rFonts w:ascii="Arial" w:hAnsi="Arial" w:cs="Arial"/>
          <w:i/>
          <w:highlight w:val="cyan"/>
        </w:rPr>
        <w:t>doby</w:t>
      </w:r>
      <w:proofErr w:type="spellEnd"/>
      <w:r w:rsidRPr="00F467BE">
        <w:rPr>
          <w:rFonts w:ascii="Arial" w:hAnsi="Arial" w:cs="Arial"/>
          <w:i/>
          <w:highlight w:val="cyan"/>
        </w:rPr>
        <w:t xml:space="preserve"> bez </w:t>
      </w:r>
      <w:proofErr w:type="spellStart"/>
      <w:r w:rsidRPr="00F467BE">
        <w:rPr>
          <w:rFonts w:ascii="Arial" w:hAnsi="Arial" w:cs="Arial"/>
          <w:i/>
          <w:highlight w:val="cyan"/>
        </w:rPr>
        <w:t>práce</w:t>
      </w:r>
      <w:proofErr w:type="spellEnd"/>
      <w:r w:rsidRPr="00F467BE">
        <w:rPr>
          <w:rFonts w:ascii="Arial" w:hAnsi="Arial" w:cs="Arial"/>
          <w:i/>
          <w:highlight w:val="cyan"/>
        </w:rPr>
        <w:t xml:space="preserve"> </w:t>
      </w:r>
      <w:proofErr w:type="spellStart"/>
      <w:r w:rsidRPr="00F467BE">
        <w:rPr>
          <w:rFonts w:ascii="Arial" w:hAnsi="Arial" w:cs="Arial"/>
          <w:i/>
          <w:highlight w:val="cyan"/>
        </w:rPr>
        <w:t>přesčas</w:t>
      </w:r>
      <w:proofErr w:type="spellEnd"/>
      <w:r w:rsidRPr="00F467BE">
        <w:rPr>
          <w:rFonts w:ascii="Arial" w:hAnsi="Arial" w:cs="Arial"/>
          <w:i/>
          <w:highlight w:val="cyan"/>
        </w:rPr>
        <w:t xml:space="preserve">, </w:t>
      </w:r>
      <w:proofErr w:type="spellStart"/>
      <w:r w:rsidRPr="00F467BE">
        <w:rPr>
          <w:rFonts w:ascii="Arial" w:hAnsi="Arial" w:cs="Arial"/>
          <w:i/>
          <w:highlight w:val="cyan"/>
        </w:rPr>
        <w:t>kterou</w:t>
      </w:r>
      <w:proofErr w:type="spellEnd"/>
      <w:r w:rsidRPr="00F467BE">
        <w:rPr>
          <w:rFonts w:ascii="Arial" w:hAnsi="Arial" w:cs="Arial"/>
          <w:i/>
          <w:highlight w:val="cyan"/>
        </w:rPr>
        <w:t xml:space="preserve"> je </w:t>
      </w:r>
      <w:proofErr w:type="spellStart"/>
      <w:r w:rsidRPr="00F467BE">
        <w:rPr>
          <w:rFonts w:ascii="Arial" w:hAnsi="Arial" w:cs="Arial"/>
          <w:i/>
          <w:highlight w:val="cyan"/>
        </w:rPr>
        <w:t>zaměstnanec</w:t>
      </w:r>
      <w:proofErr w:type="spellEnd"/>
      <w:r w:rsidRPr="00F467BE">
        <w:rPr>
          <w:rFonts w:ascii="Arial" w:hAnsi="Arial" w:cs="Arial"/>
          <w:i/>
          <w:highlight w:val="cyan"/>
        </w:rPr>
        <w:t xml:space="preserve"> </w:t>
      </w:r>
      <w:proofErr w:type="spellStart"/>
      <w:r w:rsidRPr="00F467BE">
        <w:rPr>
          <w:rFonts w:ascii="Arial" w:hAnsi="Arial" w:cs="Arial"/>
          <w:i/>
          <w:highlight w:val="cyan"/>
        </w:rPr>
        <w:t>povinen</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t>základě</w:t>
      </w:r>
      <w:proofErr w:type="spellEnd"/>
      <w:r w:rsidRPr="00F467BE">
        <w:rPr>
          <w:rFonts w:ascii="Arial" w:hAnsi="Arial" w:cs="Arial"/>
          <w:i/>
          <w:highlight w:val="cyan"/>
        </w:rPr>
        <w:t xml:space="preserve"> </w:t>
      </w:r>
      <w:proofErr w:type="spellStart"/>
      <w:r w:rsidRPr="00F467BE">
        <w:rPr>
          <w:rFonts w:ascii="Arial" w:hAnsi="Arial" w:cs="Arial"/>
          <w:i/>
          <w:highlight w:val="cyan"/>
        </w:rPr>
        <w:t>předem</w:t>
      </w:r>
      <w:proofErr w:type="spellEnd"/>
      <w:r w:rsidRPr="00F467BE">
        <w:rPr>
          <w:rFonts w:ascii="Arial" w:hAnsi="Arial" w:cs="Arial"/>
          <w:i/>
          <w:highlight w:val="cyan"/>
        </w:rPr>
        <w:t xml:space="preserve"> </w:t>
      </w:r>
      <w:proofErr w:type="spellStart"/>
      <w:r w:rsidRPr="00F467BE">
        <w:rPr>
          <w:rFonts w:ascii="Arial" w:hAnsi="Arial" w:cs="Arial"/>
          <w:i/>
          <w:highlight w:val="cyan"/>
        </w:rPr>
        <w:t>stanoveného</w:t>
      </w:r>
      <w:proofErr w:type="spellEnd"/>
      <w:r w:rsidRPr="00F467BE">
        <w:rPr>
          <w:rFonts w:ascii="Arial" w:hAnsi="Arial" w:cs="Arial"/>
          <w:i/>
          <w:highlight w:val="cyan"/>
        </w:rPr>
        <w:t xml:space="preserve"> </w:t>
      </w:r>
      <w:proofErr w:type="spellStart"/>
      <w:r w:rsidRPr="00F467BE">
        <w:rPr>
          <w:rFonts w:ascii="Arial" w:hAnsi="Arial" w:cs="Arial"/>
          <w:i/>
          <w:highlight w:val="cyan"/>
        </w:rPr>
        <w:t>rozvrhu</w:t>
      </w:r>
      <w:proofErr w:type="spellEnd"/>
      <w:r w:rsidRPr="00F467BE">
        <w:rPr>
          <w:rFonts w:ascii="Arial" w:hAnsi="Arial" w:cs="Arial"/>
          <w:i/>
          <w:highlight w:val="cyan"/>
        </w:rPr>
        <w:t xml:space="preserve"> </w:t>
      </w:r>
      <w:proofErr w:type="spellStart"/>
      <w:r w:rsidRPr="00F467BE">
        <w:rPr>
          <w:rFonts w:ascii="Arial" w:hAnsi="Arial" w:cs="Arial"/>
          <w:i/>
          <w:highlight w:val="cyan"/>
        </w:rPr>
        <w:t>pracovních</w:t>
      </w:r>
      <w:proofErr w:type="spellEnd"/>
      <w:r w:rsidRPr="00F467BE">
        <w:rPr>
          <w:rFonts w:ascii="Arial" w:hAnsi="Arial" w:cs="Arial"/>
          <w:i/>
          <w:highlight w:val="cyan"/>
        </w:rPr>
        <w:t xml:space="preserve"> </w:t>
      </w:r>
      <w:proofErr w:type="spellStart"/>
      <w:r w:rsidRPr="00F467BE">
        <w:rPr>
          <w:rFonts w:ascii="Arial" w:hAnsi="Arial" w:cs="Arial"/>
          <w:i/>
          <w:highlight w:val="cyan"/>
        </w:rPr>
        <w:t>směn</w:t>
      </w:r>
      <w:proofErr w:type="spellEnd"/>
      <w:r w:rsidRPr="00F467BE">
        <w:rPr>
          <w:rFonts w:ascii="Arial" w:hAnsi="Arial" w:cs="Arial"/>
          <w:i/>
          <w:highlight w:val="cyan"/>
        </w:rPr>
        <w:t xml:space="preserve"> </w:t>
      </w:r>
      <w:proofErr w:type="spellStart"/>
      <w:r w:rsidRPr="00F467BE">
        <w:rPr>
          <w:rFonts w:ascii="Arial" w:hAnsi="Arial" w:cs="Arial"/>
          <w:i/>
          <w:highlight w:val="cyan"/>
        </w:rPr>
        <w:t>odpracovat</w:t>
      </w:r>
      <w:proofErr w:type="spellEnd"/>
      <w:r w:rsidRPr="00F467BE">
        <w:rPr>
          <w:rFonts w:ascii="Arial" w:hAnsi="Arial" w:cs="Arial"/>
          <w:i/>
          <w:highlight w:val="cyan"/>
        </w:rPr>
        <w:t xml:space="preserve">. </w:t>
      </w:r>
      <w:proofErr w:type="spellStart"/>
      <w:r w:rsidRPr="00F467BE">
        <w:rPr>
          <w:rFonts w:ascii="Arial" w:hAnsi="Arial" w:cs="Arial"/>
          <w:i/>
          <w:highlight w:val="cyan"/>
        </w:rPr>
        <w:t>Pokud</w:t>
      </w:r>
      <w:proofErr w:type="spellEnd"/>
      <w:r w:rsidRPr="00F467BE">
        <w:rPr>
          <w:rFonts w:ascii="Arial" w:hAnsi="Arial" w:cs="Arial"/>
          <w:i/>
          <w:highlight w:val="cyan"/>
        </w:rPr>
        <w:t xml:space="preserve"> </w:t>
      </w:r>
      <w:proofErr w:type="spellStart"/>
      <w:r w:rsidRPr="00F467BE">
        <w:rPr>
          <w:rFonts w:ascii="Arial" w:hAnsi="Arial" w:cs="Arial"/>
          <w:i/>
          <w:highlight w:val="cyan"/>
        </w:rPr>
        <w:t>lze</w:t>
      </w:r>
      <w:proofErr w:type="spellEnd"/>
      <w:r w:rsidRPr="00F467BE">
        <w:rPr>
          <w:rFonts w:ascii="Arial" w:hAnsi="Arial" w:cs="Arial"/>
          <w:i/>
          <w:highlight w:val="cyan"/>
        </w:rPr>
        <w:t xml:space="preserve"> v </w:t>
      </w:r>
      <w:proofErr w:type="spellStart"/>
      <w:r w:rsidRPr="00F467BE">
        <w:rPr>
          <w:rFonts w:ascii="Arial" w:hAnsi="Arial" w:cs="Arial"/>
          <w:i/>
          <w:highlight w:val="cyan"/>
        </w:rPr>
        <w:t>souladu</w:t>
      </w:r>
      <w:proofErr w:type="spellEnd"/>
      <w:r w:rsidRPr="00F467BE">
        <w:rPr>
          <w:rFonts w:ascii="Arial" w:hAnsi="Arial" w:cs="Arial"/>
          <w:i/>
          <w:highlight w:val="cyan"/>
        </w:rPr>
        <w:t xml:space="preserve"> se </w:t>
      </w:r>
      <w:proofErr w:type="spellStart"/>
      <w:r w:rsidRPr="00F467BE">
        <w:rPr>
          <w:rFonts w:ascii="Arial" w:hAnsi="Arial" w:cs="Arial"/>
          <w:i/>
          <w:highlight w:val="cyan"/>
        </w:rPr>
        <w:t>zákoníkem</w:t>
      </w:r>
      <w:proofErr w:type="spellEnd"/>
      <w:r w:rsidRPr="00F467BE">
        <w:rPr>
          <w:rFonts w:ascii="Arial" w:hAnsi="Arial" w:cs="Arial"/>
          <w:i/>
          <w:highlight w:val="cyan"/>
        </w:rPr>
        <w:t xml:space="preserve"> </w:t>
      </w:r>
      <w:proofErr w:type="spellStart"/>
      <w:r w:rsidRPr="00F467BE">
        <w:rPr>
          <w:rFonts w:ascii="Arial" w:hAnsi="Arial" w:cs="Arial"/>
          <w:i/>
          <w:highlight w:val="cyan"/>
        </w:rPr>
        <w:t>práce</w:t>
      </w:r>
      <w:proofErr w:type="spellEnd"/>
      <w:r w:rsidRPr="00F467BE">
        <w:rPr>
          <w:rFonts w:ascii="Arial" w:hAnsi="Arial" w:cs="Arial"/>
          <w:i/>
          <w:highlight w:val="cyan"/>
        </w:rPr>
        <w:t xml:space="preserve"> v </w:t>
      </w:r>
      <w:proofErr w:type="spellStart"/>
      <w:r w:rsidRPr="00F467BE">
        <w:rPr>
          <w:rFonts w:ascii="Arial" w:hAnsi="Arial" w:cs="Arial"/>
          <w:i/>
          <w:highlight w:val="cyan"/>
        </w:rPr>
        <w:t>těchto</w:t>
      </w:r>
      <w:proofErr w:type="spellEnd"/>
      <w:r w:rsidRPr="00F467BE">
        <w:rPr>
          <w:rFonts w:ascii="Arial" w:hAnsi="Arial" w:cs="Arial"/>
          <w:i/>
          <w:highlight w:val="cyan"/>
        </w:rPr>
        <w:t xml:space="preserve"> </w:t>
      </w:r>
      <w:proofErr w:type="spellStart"/>
      <w:r w:rsidRPr="00F467BE">
        <w:rPr>
          <w:rFonts w:ascii="Arial" w:hAnsi="Arial" w:cs="Arial"/>
          <w:i/>
          <w:highlight w:val="cyan"/>
        </w:rPr>
        <w:t>případech</w:t>
      </w:r>
      <w:proofErr w:type="spellEnd"/>
      <w:r w:rsidRPr="00F467BE">
        <w:rPr>
          <w:rFonts w:ascii="Arial" w:hAnsi="Arial" w:cs="Arial"/>
          <w:i/>
          <w:highlight w:val="cyan"/>
        </w:rPr>
        <w:t xml:space="preserve"> </w:t>
      </w:r>
      <w:proofErr w:type="spellStart"/>
      <w:r w:rsidRPr="00F467BE">
        <w:rPr>
          <w:rFonts w:ascii="Arial" w:hAnsi="Arial" w:cs="Arial"/>
          <w:i/>
          <w:highlight w:val="cyan"/>
        </w:rPr>
        <w:t>směnu</w:t>
      </w:r>
      <w:proofErr w:type="spellEnd"/>
      <w:r w:rsidRPr="00F467BE">
        <w:rPr>
          <w:rFonts w:ascii="Arial" w:hAnsi="Arial" w:cs="Arial"/>
          <w:i/>
          <w:highlight w:val="cyan"/>
        </w:rPr>
        <w:t xml:space="preserve"> </w:t>
      </w:r>
      <w:proofErr w:type="spellStart"/>
      <w:r w:rsidRPr="00F467BE">
        <w:rPr>
          <w:rFonts w:ascii="Arial" w:hAnsi="Arial" w:cs="Arial"/>
          <w:i/>
          <w:highlight w:val="cyan"/>
        </w:rPr>
        <w:t>stanovit</w:t>
      </w:r>
      <w:proofErr w:type="spellEnd"/>
      <w:r w:rsidRPr="00F467BE">
        <w:rPr>
          <w:rFonts w:ascii="Arial" w:hAnsi="Arial" w:cs="Arial"/>
          <w:i/>
          <w:highlight w:val="cyan"/>
        </w:rPr>
        <w:t xml:space="preserve"> a </w:t>
      </w:r>
      <w:proofErr w:type="spellStart"/>
      <w:r w:rsidRPr="00F467BE">
        <w:rPr>
          <w:rFonts w:ascii="Arial" w:hAnsi="Arial" w:cs="Arial"/>
          <w:i/>
          <w:highlight w:val="cyan"/>
        </w:rPr>
        <w:t>příspěvek</w:t>
      </w:r>
      <w:proofErr w:type="spellEnd"/>
      <w:r w:rsidRPr="00F467BE">
        <w:rPr>
          <w:rFonts w:ascii="Arial" w:hAnsi="Arial" w:cs="Arial"/>
          <w:i/>
          <w:highlight w:val="cyan"/>
        </w:rPr>
        <w:t xml:space="preserve"> </w:t>
      </w:r>
      <w:proofErr w:type="spellStart"/>
      <w:r w:rsidRPr="00F467BE">
        <w:rPr>
          <w:rFonts w:ascii="Arial" w:hAnsi="Arial" w:cs="Arial"/>
          <w:i/>
          <w:highlight w:val="cyan"/>
        </w:rPr>
        <w:t>na</w:t>
      </w:r>
      <w:proofErr w:type="spellEnd"/>
      <w:r w:rsidRPr="00F467BE">
        <w:rPr>
          <w:rFonts w:ascii="Arial" w:hAnsi="Arial" w:cs="Arial"/>
          <w:i/>
          <w:highlight w:val="cyan"/>
        </w:rPr>
        <w:t xml:space="preserve"> </w:t>
      </w:r>
      <w:proofErr w:type="spellStart"/>
      <w:r w:rsidRPr="00F467BE">
        <w:rPr>
          <w:rFonts w:ascii="Arial" w:hAnsi="Arial" w:cs="Arial"/>
          <w:i/>
          <w:highlight w:val="cyan"/>
        </w:rPr>
        <w:lastRenderedPageBreak/>
        <w:t>stravování</w:t>
      </w:r>
      <w:proofErr w:type="spellEnd"/>
      <w:r w:rsidRPr="00F467BE">
        <w:rPr>
          <w:rFonts w:ascii="Arial" w:hAnsi="Arial" w:cs="Arial"/>
          <w:i/>
          <w:highlight w:val="cyan"/>
        </w:rPr>
        <w:t xml:space="preserve"> </w:t>
      </w:r>
      <w:proofErr w:type="spellStart"/>
      <w:r w:rsidRPr="00F467BE">
        <w:rPr>
          <w:rFonts w:ascii="Arial" w:hAnsi="Arial" w:cs="Arial"/>
          <w:i/>
          <w:highlight w:val="cyan"/>
        </w:rPr>
        <w:t>naplní</w:t>
      </w:r>
      <w:proofErr w:type="spellEnd"/>
      <w:r w:rsidRPr="00F467BE">
        <w:rPr>
          <w:rFonts w:ascii="Arial" w:hAnsi="Arial" w:cs="Arial"/>
          <w:i/>
          <w:highlight w:val="cyan"/>
        </w:rPr>
        <w:t xml:space="preserve"> </w:t>
      </w:r>
      <w:proofErr w:type="spellStart"/>
      <w:r w:rsidRPr="00F467BE">
        <w:rPr>
          <w:rFonts w:ascii="Arial" w:hAnsi="Arial" w:cs="Arial"/>
          <w:i/>
          <w:highlight w:val="cyan"/>
        </w:rPr>
        <w:t>podmínky</w:t>
      </w:r>
      <w:proofErr w:type="spellEnd"/>
      <w:r w:rsidRPr="00F467BE">
        <w:rPr>
          <w:rFonts w:ascii="Arial" w:hAnsi="Arial" w:cs="Arial"/>
          <w:i/>
          <w:highlight w:val="cyan"/>
        </w:rPr>
        <w:t xml:space="preserve"> § 24 </w:t>
      </w:r>
      <w:proofErr w:type="spellStart"/>
      <w:r w:rsidRPr="00F467BE">
        <w:rPr>
          <w:rFonts w:ascii="Arial" w:hAnsi="Arial" w:cs="Arial"/>
          <w:i/>
          <w:highlight w:val="cyan"/>
        </w:rPr>
        <w:t>odst</w:t>
      </w:r>
      <w:proofErr w:type="spellEnd"/>
      <w:r w:rsidRPr="00F467BE">
        <w:rPr>
          <w:rFonts w:ascii="Arial" w:hAnsi="Arial" w:cs="Arial"/>
          <w:i/>
          <w:highlight w:val="cyan"/>
        </w:rPr>
        <w:t xml:space="preserve">. 2 </w:t>
      </w:r>
      <w:proofErr w:type="spellStart"/>
      <w:r w:rsidRPr="00F467BE">
        <w:rPr>
          <w:rFonts w:ascii="Arial" w:hAnsi="Arial" w:cs="Arial"/>
          <w:i/>
          <w:highlight w:val="cyan"/>
        </w:rPr>
        <w:t>písm</w:t>
      </w:r>
      <w:proofErr w:type="spellEnd"/>
      <w:r w:rsidRPr="00F467BE">
        <w:rPr>
          <w:rFonts w:ascii="Arial" w:hAnsi="Arial" w:cs="Arial"/>
          <w:i/>
          <w:highlight w:val="cyan"/>
        </w:rPr>
        <w:t xml:space="preserve">. j) </w:t>
      </w:r>
      <w:proofErr w:type="spellStart"/>
      <w:r w:rsidRPr="00F467BE">
        <w:rPr>
          <w:rFonts w:ascii="Arial" w:hAnsi="Arial" w:cs="Arial"/>
          <w:i/>
          <w:highlight w:val="cyan"/>
        </w:rPr>
        <w:t>bodu</w:t>
      </w:r>
      <w:proofErr w:type="spellEnd"/>
      <w:r w:rsidRPr="00F467BE">
        <w:rPr>
          <w:rFonts w:ascii="Arial" w:hAnsi="Arial" w:cs="Arial"/>
          <w:i/>
          <w:highlight w:val="cyan"/>
        </w:rPr>
        <w:t xml:space="preserve"> 4. ZDP, </w:t>
      </w:r>
      <w:proofErr w:type="spellStart"/>
      <w:r w:rsidRPr="00F467BE">
        <w:rPr>
          <w:rFonts w:ascii="Arial" w:hAnsi="Arial" w:cs="Arial"/>
          <w:i/>
          <w:highlight w:val="cyan"/>
        </w:rPr>
        <w:t>lze</w:t>
      </w:r>
      <w:proofErr w:type="spellEnd"/>
      <w:r w:rsidRPr="00F467BE">
        <w:rPr>
          <w:rFonts w:ascii="Arial" w:hAnsi="Arial" w:cs="Arial"/>
          <w:i/>
          <w:highlight w:val="cyan"/>
        </w:rPr>
        <w:t xml:space="preserve"> </w:t>
      </w:r>
      <w:proofErr w:type="spellStart"/>
      <w:r w:rsidRPr="00F467BE">
        <w:rPr>
          <w:rFonts w:ascii="Arial" w:hAnsi="Arial" w:cs="Arial"/>
          <w:i/>
          <w:highlight w:val="cyan"/>
        </w:rPr>
        <w:t>tento</w:t>
      </w:r>
      <w:proofErr w:type="spellEnd"/>
      <w:r w:rsidRPr="00F467BE">
        <w:rPr>
          <w:rFonts w:ascii="Arial" w:hAnsi="Arial" w:cs="Arial"/>
          <w:i/>
          <w:highlight w:val="cyan"/>
        </w:rPr>
        <w:t xml:space="preserve"> </w:t>
      </w:r>
      <w:proofErr w:type="spellStart"/>
      <w:r w:rsidRPr="00F467BE">
        <w:rPr>
          <w:rFonts w:ascii="Arial" w:hAnsi="Arial" w:cs="Arial"/>
          <w:i/>
          <w:highlight w:val="cyan"/>
        </w:rPr>
        <w:t>náklad</w:t>
      </w:r>
      <w:proofErr w:type="spellEnd"/>
      <w:r w:rsidRPr="00F467BE">
        <w:rPr>
          <w:rFonts w:ascii="Arial" w:hAnsi="Arial" w:cs="Arial"/>
          <w:i/>
          <w:highlight w:val="cyan"/>
        </w:rPr>
        <w:t xml:space="preserve"> u </w:t>
      </w:r>
      <w:proofErr w:type="spellStart"/>
      <w:r w:rsidRPr="00F467BE">
        <w:rPr>
          <w:rFonts w:ascii="Arial" w:hAnsi="Arial" w:cs="Arial"/>
          <w:i/>
          <w:highlight w:val="cyan"/>
        </w:rPr>
        <w:t>zaměstnavatele</w:t>
      </w:r>
      <w:proofErr w:type="spellEnd"/>
      <w:r w:rsidRPr="00F467BE">
        <w:rPr>
          <w:rFonts w:ascii="Arial" w:hAnsi="Arial" w:cs="Arial"/>
          <w:i/>
          <w:highlight w:val="cyan"/>
        </w:rPr>
        <w:t xml:space="preserve"> </w:t>
      </w:r>
      <w:proofErr w:type="spellStart"/>
      <w:r w:rsidRPr="00F467BE">
        <w:rPr>
          <w:rFonts w:ascii="Arial" w:hAnsi="Arial" w:cs="Arial"/>
          <w:i/>
          <w:highlight w:val="cyan"/>
        </w:rPr>
        <w:t>považovat</w:t>
      </w:r>
      <w:proofErr w:type="spellEnd"/>
      <w:r w:rsidRPr="00F467BE">
        <w:rPr>
          <w:rFonts w:ascii="Arial" w:hAnsi="Arial" w:cs="Arial"/>
          <w:i/>
          <w:highlight w:val="cyan"/>
        </w:rPr>
        <w:t xml:space="preserve"> za </w:t>
      </w:r>
      <w:proofErr w:type="spellStart"/>
      <w:r w:rsidRPr="00F467BE">
        <w:rPr>
          <w:rFonts w:ascii="Arial" w:hAnsi="Arial" w:cs="Arial"/>
          <w:i/>
          <w:highlight w:val="cyan"/>
        </w:rPr>
        <w:t>daňově</w:t>
      </w:r>
      <w:proofErr w:type="spellEnd"/>
      <w:r w:rsidRPr="00F467BE">
        <w:rPr>
          <w:rFonts w:ascii="Arial" w:hAnsi="Arial" w:cs="Arial"/>
          <w:i/>
          <w:highlight w:val="cyan"/>
        </w:rPr>
        <w:t xml:space="preserve"> </w:t>
      </w:r>
      <w:proofErr w:type="spellStart"/>
      <w:r w:rsidRPr="00F467BE">
        <w:rPr>
          <w:rFonts w:ascii="Arial" w:hAnsi="Arial" w:cs="Arial"/>
          <w:i/>
          <w:highlight w:val="cyan"/>
        </w:rPr>
        <w:t>uznatelný</w:t>
      </w:r>
      <w:proofErr w:type="spellEnd"/>
      <w:r w:rsidRPr="00F467BE">
        <w:rPr>
          <w:rFonts w:ascii="Arial" w:hAnsi="Arial" w:cs="Arial"/>
          <w:i/>
          <w:highlight w:val="cyan"/>
        </w:rPr>
        <w:t>.</w:t>
      </w:r>
      <w:r w:rsidRPr="00F467BE">
        <w:rPr>
          <w:rFonts w:ascii="Arial" w:hAnsi="Arial" w:cs="Arial"/>
          <w:i/>
        </w:rPr>
        <w:t xml:space="preserve">       </w:t>
      </w:r>
    </w:p>
    <w:p w:rsidR="003B43B1" w:rsidRPr="00A736F3" w:rsidRDefault="003B43B1" w:rsidP="003B43B1">
      <w:pPr>
        <w:spacing w:line="276" w:lineRule="auto"/>
        <w:jc w:val="both"/>
        <w:rPr>
          <w:rFonts w:ascii="Arial" w:hAnsi="Arial" w:cs="Arial"/>
          <w:lang w:val="cs-CZ"/>
        </w:rPr>
      </w:pP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Nájem kanceláře zaměstnancem zaměstnavateli</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Od výše v bodě 2 popsané kompenzace nákladů účelně vynaložených zaměstnancem při výkonu práce z domova pro zaměstnavatele je třeba odlišit situaci, kdy by zaměstnanec přenechal svoji kancelář k dlouhodobému užívání zaměstnavateli. V tomto případě, kdy by zaměstnanec účtoval zaměstnavateli tržní nájem (tj. náklady vynaložené na chod kanceláře a obvyklý zisk spojený s nájmem), představoval by tento nájem příjem dle § 9 ZDP (v případě poskytování dalších souvisejících služeb případně příjem dle § 7 ZDP). </w:t>
      </w:r>
    </w:p>
    <w:p w:rsidR="003B43B1" w:rsidRDefault="003B43B1" w:rsidP="003B43B1">
      <w:pPr>
        <w:spacing w:line="276" w:lineRule="auto"/>
        <w:jc w:val="both"/>
        <w:rPr>
          <w:rFonts w:ascii="Arial" w:hAnsi="Arial" w:cs="Arial"/>
          <w:b/>
          <w:color w:val="FF0000"/>
          <w:lang w:val="cs-CZ"/>
        </w:rPr>
      </w:pPr>
    </w:p>
    <w:p w:rsidR="003B43B1" w:rsidRPr="00EB19FC" w:rsidRDefault="003B43B1" w:rsidP="003B43B1">
      <w:pPr>
        <w:spacing w:line="276" w:lineRule="auto"/>
        <w:jc w:val="both"/>
        <w:rPr>
          <w:rFonts w:ascii="Arial" w:hAnsi="Arial" w:cs="Arial"/>
          <w:b/>
          <w:u w:val="single"/>
          <w:lang w:val="cs-CZ"/>
        </w:rPr>
      </w:pPr>
      <w:r w:rsidRPr="00EB19FC">
        <w:rPr>
          <w:rFonts w:ascii="Arial" w:hAnsi="Arial" w:cs="Arial"/>
          <w:b/>
          <w:u w:val="single"/>
          <w:lang w:val="cs-CZ"/>
        </w:rPr>
        <w:t>Dílčí závěr č. 4:</w:t>
      </w:r>
    </w:p>
    <w:p w:rsidR="003B43B1" w:rsidRPr="002E68DB" w:rsidRDefault="003B43B1" w:rsidP="003B43B1">
      <w:pPr>
        <w:spacing w:line="276" w:lineRule="auto"/>
        <w:jc w:val="both"/>
        <w:rPr>
          <w:rFonts w:ascii="Arial" w:hAnsi="Arial" w:cs="Arial"/>
          <w:highlight w:val="green"/>
          <w:lang w:val="cs-CZ"/>
        </w:rPr>
      </w:pPr>
    </w:p>
    <w:p w:rsidR="003B43B1" w:rsidRDefault="003B43B1" w:rsidP="003B43B1">
      <w:pPr>
        <w:spacing w:line="276" w:lineRule="auto"/>
        <w:jc w:val="both"/>
        <w:rPr>
          <w:rFonts w:ascii="Arial" w:hAnsi="Arial" w:cs="Arial"/>
          <w:lang w:val="cs-CZ"/>
        </w:rPr>
      </w:pPr>
      <w:r w:rsidRPr="002E68DB">
        <w:rPr>
          <w:rFonts w:ascii="Arial" w:hAnsi="Arial" w:cs="Arial"/>
          <w:lang w:val="cs-CZ"/>
        </w:rPr>
        <w:t xml:space="preserve">Navrhujeme přijmout závěr, že se zaměstnavatel a zaměstnanec mohou dohodnout na nájmu (nebo podnájmu) domácí kanceláře zaměstnancem zaměstnavateli. V tomto případě, kdy zaměstnavatel poskytne zaměstnanci odměnu za nájem a provoz (např. energie, úklid apod.) domácí kanceláře, bude veškeré plnění poskytované zaměstnavatelem zaměstnanci představovat příjem dle § 9 (případně příjem dle § 7 ZDP) a to až do výše obvyklého nájmu kanceláře v daném čase a dané lokalitě. Odměna přesahující výši obvyklého nájmu kanceláře by představovala příjem dle § 6 ZDP. Výše obvyklého nájmu a souvisejících poskytnutých služeb (náklady na energie, úklid </w:t>
      </w:r>
      <w:proofErr w:type="spellStart"/>
      <w:r w:rsidRPr="002E68DB">
        <w:rPr>
          <w:rFonts w:ascii="Arial" w:hAnsi="Arial" w:cs="Arial"/>
          <w:lang w:val="cs-CZ"/>
        </w:rPr>
        <w:t>apopd</w:t>
      </w:r>
      <w:proofErr w:type="spellEnd"/>
      <w:r w:rsidRPr="002E68DB">
        <w:rPr>
          <w:rFonts w:ascii="Arial" w:hAnsi="Arial" w:cs="Arial"/>
          <w:lang w:val="cs-CZ"/>
        </w:rPr>
        <w:t>.) může být v tomto případě stanovena např. znaleckým posudkem.</w:t>
      </w:r>
    </w:p>
    <w:p w:rsidR="003B43B1"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b/>
          <w:i/>
          <w:highlight w:val="cyan"/>
          <w:u w:val="single"/>
        </w:rPr>
      </w:pPr>
      <w:proofErr w:type="spellStart"/>
      <w:r w:rsidRPr="00F467BE">
        <w:rPr>
          <w:rFonts w:ascii="Arial" w:hAnsi="Arial" w:cs="Arial"/>
          <w:b/>
          <w:i/>
          <w:highlight w:val="cyan"/>
          <w:u w:val="single"/>
        </w:rPr>
        <w:t>Stanovisko</w:t>
      </w:r>
      <w:proofErr w:type="spellEnd"/>
      <w:r w:rsidRPr="00F467BE">
        <w:rPr>
          <w:rFonts w:ascii="Arial" w:hAnsi="Arial" w:cs="Arial"/>
          <w:b/>
          <w:i/>
          <w:highlight w:val="cyan"/>
          <w:u w:val="single"/>
        </w:rPr>
        <w:t xml:space="preserve"> GFŘ k </w:t>
      </w:r>
      <w:proofErr w:type="spellStart"/>
      <w:r w:rsidRPr="00F467BE">
        <w:rPr>
          <w:rFonts w:ascii="Arial" w:hAnsi="Arial" w:cs="Arial"/>
          <w:b/>
          <w:i/>
          <w:highlight w:val="cyan"/>
          <w:u w:val="single"/>
        </w:rPr>
        <w:t>dílčímu</w:t>
      </w:r>
      <w:proofErr w:type="spellEnd"/>
      <w:r w:rsidRPr="00F467BE">
        <w:rPr>
          <w:rFonts w:ascii="Arial" w:hAnsi="Arial" w:cs="Arial"/>
          <w:b/>
          <w:i/>
          <w:highlight w:val="cyan"/>
          <w:u w:val="single"/>
        </w:rPr>
        <w:t xml:space="preserve"> </w:t>
      </w:r>
      <w:proofErr w:type="spellStart"/>
      <w:r w:rsidRPr="00F467BE">
        <w:rPr>
          <w:rFonts w:ascii="Arial" w:hAnsi="Arial" w:cs="Arial"/>
          <w:b/>
          <w:i/>
          <w:highlight w:val="cyan"/>
          <w:u w:val="single"/>
        </w:rPr>
        <w:t>závěru</w:t>
      </w:r>
      <w:proofErr w:type="spellEnd"/>
      <w:r w:rsidRPr="00F467BE">
        <w:rPr>
          <w:rFonts w:ascii="Arial" w:hAnsi="Arial" w:cs="Arial"/>
          <w:b/>
          <w:i/>
          <w:highlight w:val="cyan"/>
          <w:u w:val="single"/>
        </w:rPr>
        <w:t xml:space="preserve"> č. 4:</w:t>
      </w:r>
    </w:p>
    <w:p w:rsidR="001C07B2" w:rsidRPr="00F467BE" w:rsidRDefault="001C07B2" w:rsidP="003B43B1">
      <w:pPr>
        <w:spacing w:line="276" w:lineRule="auto"/>
        <w:jc w:val="both"/>
        <w:rPr>
          <w:rFonts w:ascii="Arial" w:hAnsi="Arial" w:cs="Arial"/>
          <w:b/>
          <w:i/>
          <w:highlight w:val="cyan"/>
          <w:u w:val="single"/>
        </w:rPr>
      </w:pPr>
    </w:p>
    <w:p w:rsidR="003B43B1" w:rsidRPr="00F467BE" w:rsidRDefault="003B43B1" w:rsidP="003B43B1">
      <w:pPr>
        <w:jc w:val="both"/>
        <w:rPr>
          <w:rFonts w:ascii="Arial" w:hAnsi="Arial" w:cs="Arial"/>
          <w:b/>
          <w:i/>
          <w:color w:val="000000"/>
          <w:highlight w:val="cyan"/>
          <w:lang w:val="cs-CZ" w:eastAsia="cs-CZ"/>
        </w:rPr>
      </w:pPr>
      <w:r w:rsidRPr="00F467BE">
        <w:rPr>
          <w:rFonts w:ascii="Arial" w:hAnsi="Arial" w:cs="Arial"/>
          <w:i/>
          <w:color w:val="000000"/>
          <w:highlight w:val="cyan"/>
          <w:lang w:val="cs-CZ" w:eastAsia="cs-CZ"/>
        </w:rPr>
        <w:t xml:space="preserve">Nelze zřejmě vyloučit možnost nájmu kanceláře zaměstnancem zaměstnavateli. </w:t>
      </w:r>
      <w:r w:rsidRPr="00F467BE">
        <w:rPr>
          <w:rFonts w:ascii="Arial" w:hAnsi="Arial" w:cs="Arial"/>
          <w:i/>
          <w:color w:val="000000"/>
          <w:highlight w:val="cyan"/>
          <w:lang w:val="cs-CZ" w:eastAsia="cs-CZ"/>
        </w:rPr>
        <w:br/>
        <w:t>V této chvíli však již nelze hovořit o tom, že by měl zaměstnavatel zaměstnanci hradit v souvislosti s tímto úkonem (nájmem) jakékoliv další kompenzace. Jde pak o zcela jiný režim, než je předmětem příspěvku, tj. práce z domova (</w:t>
      </w:r>
      <w:proofErr w:type="spellStart"/>
      <w:r w:rsidRPr="00F467BE">
        <w:rPr>
          <w:rFonts w:ascii="Arial" w:hAnsi="Arial" w:cs="Arial"/>
          <w:i/>
          <w:color w:val="000000"/>
          <w:highlight w:val="cyan"/>
          <w:lang w:val="cs-CZ" w:eastAsia="cs-CZ"/>
        </w:rPr>
        <w:t>home</w:t>
      </w:r>
      <w:proofErr w:type="spellEnd"/>
      <w:r w:rsidRPr="00F467BE">
        <w:rPr>
          <w:rFonts w:ascii="Arial" w:hAnsi="Arial" w:cs="Arial"/>
          <w:i/>
          <w:color w:val="000000"/>
          <w:highlight w:val="cyan"/>
          <w:lang w:val="cs-CZ" w:eastAsia="cs-CZ"/>
        </w:rPr>
        <w:t xml:space="preserve"> </w:t>
      </w:r>
      <w:proofErr w:type="spellStart"/>
      <w:r w:rsidRPr="00F467BE">
        <w:rPr>
          <w:rFonts w:ascii="Arial" w:hAnsi="Arial" w:cs="Arial"/>
          <w:i/>
          <w:color w:val="000000"/>
          <w:highlight w:val="cyan"/>
          <w:lang w:val="cs-CZ" w:eastAsia="cs-CZ"/>
        </w:rPr>
        <w:t>office</w:t>
      </w:r>
      <w:proofErr w:type="spellEnd"/>
      <w:r w:rsidRPr="00F467BE">
        <w:rPr>
          <w:rFonts w:ascii="Arial" w:hAnsi="Arial" w:cs="Arial"/>
          <w:i/>
          <w:color w:val="000000"/>
          <w:highlight w:val="cyan"/>
          <w:lang w:val="cs-CZ" w:eastAsia="cs-CZ"/>
        </w:rPr>
        <w:t xml:space="preserve">), neboť v této situaci by již zaměstnanec nepracoval </w:t>
      </w:r>
      <w:r w:rsidRPr="00F467BE">
        <w:rPr>
          <w:rFonts w:ascii="Arial" w:hAnsi="Arial" w:cs="Arial"/>
          <w:b/>
          <w:i/>
          <w:color w:val="000000"/>
          <w:highlight w:val="cyan"/>
          <w:lang w:val="cs-CZ" w:eastAsia="cs-CZ"/>
        </w:rPr>
        <w:t>“z domova”, ale v prostorách svého zaměstnavatele.</w:t>
      </w:r>
    </w:p>
    <w:p w:rsidR="003B43B1" w:rsidRPr="00F467BE" w:rsidRDefault="003B43B1" w:rsidP="003B43B1">
      <w:pPr>
        <w:ind w:left="720"/>
        <w:jc w:val="both"/>
        <w:rPr>
          <w:rFonts w:ascii="Arial" w:hAnsi="Arial" w:cs="Arial"/>
          <w:i/>
          <w:color w:val="000000"/>
          <w:highlight w:val="cyan"/>
          <w:lang w:val="cs-CZ" w:eastAsia="cs-CZ"/>
        </w:rPr>
      </w:pPr>
    </w:p>
    <w:p w:rsidR="003B43B1" w:rsidRPr="00F467BE" w:rsidRDefault="003B43B1" w:rsidP="003B43B1">
      <w:pPr>
        <w:jc w:val="both"/>
        <w:rPr>
          <w:rFonts w:ascii="Arial" w:hAnsi="Arial" w:cs="Arial"/>
          <w:i/>
          <w:color w:val="000000"/>
          <w:highlight w:val="cyan"/>
          <w:lang w:val="cs-CZ" w:eastAsia="cs-CZ"/>
        </w:rPr>
      </w:pPr>
      <w:r w:rsidRPr="00F467BE">
        <w:rPr>
          <w:rFonts w:ascii="Arial" w:hAnsi="Arial" w:cs="Arial"/>
          <w:i/>
          <w:color w:val="000000"/>
          <w:highlight w:val="cyan"/>
          <w:lang w:val="cs-CZ" w:eastAsia="cs-CZ"/>
        </w:rPr>
        <w:t xml:space="preserve">V případě, že zaměstnanec pronajme zaměstnavateli „kancelář“, platba za tento pronájem se posoudí jako zdanitelný příjem podle § 9 ZDP. </w:t>
      </w:r>
      <w:r w:rsidRPr="00F467BE">
        <w:rPr>
          <w:rFonts w:ascii="Arial" w:hAnsi="Arial" w:cs="Arial"/>
          <w:b/>
          <w:bCs/>
          <w:i/>
          <w:color w:val="000000"/>
          <w:highlight w:val="cyan"/>
          <w:lang w:val="cs-CZ" w:eastAsia="cs-CZ"/>
        </w:rPr>
        <w:t xml:space="preserve"> </w:t>
      </w:r>
      <w:r w:rsidRPr="00F467BE">
        <w:rPr>
          <w:rFonts w:ascii="Arial" w:hAnsi="Arial" w:cs="Arial"/>
          <w:bCs/>
          <w:i/>
          <w:color w:val="000000"/>
          <w:highlight w:val="cyan"/>
          <w:lang w:val="cs-CZ" w:eastAsia="cs-CZ"/>
        </w:rPr>
        <w:t>Sjednání nájemného, a způsob úhrady dalších služeb s tím spojených je obecně upraveno občanským zákoníkem (příp. zvláštními právními předpisy) a nikoliv v ZDP. Lze ale konstatovat, že se současně nesmí jednat o nežádoucí "přelévání" mzdových prostředků do úhrady za nájem zaměstnanci. Takové situace nelze ale předem předjímat. Ty záleží na konkrétním posouzení správce daně. Dodanění finančních prostředků majících charakter mzdy jako příjmů podle § 6 ZDP samozřejmě ani za těchto okolností vyloučit nelze</w:t>
      </w:r>
      <w:r w:rsidRPr="00F467BE">
        <w:rPr>
          <w:rFonts w:ascii="Arial" w:hAnsi="Arial" w:cs="Arial"/>
          <w:b/>
          <w:bCs/>
          <w:i/>
          <w:color w:val="000000"/>
          <w:highlight w:val="cyan"/>
          <w:lang w:val="cs-CZ" w:eastAsia="cs-CZ"/>
        </w:rPr>
        <w:t xml:space="preserve">. </w:t>
      </w:r>
      <w:r w:rsidRPr="00F467BE">
        <w:rPr>
          <w:rFonts w:ascii="Arial" w:hAnsi="Arial" w:cs="Arial"/>
          <w:i/>
          <w:color w:val="000000"/>
          <w:highlight w:val="cyan"/>
          <w:lang w:val="cs-CZ" w:eastAsia="cs-CZ"/>
        </w:rPr>
        <w:t xml:space="preserve">Přitom součástí za pronájem „prostory“ může být i úhrada s tím spojených nákladů za její provoz (např. za energie, úklid aj.). Pokud by nebyly tyto náklady obsaženy v platbě za pronájem, pak by je měl (vedle nájmu) zaměstnavatel hradit v prokázané výši. Jakékoliv vyšší než prokázané a jiné úhrady by pak představovaly příjem zaměstnance podle § 6 odst. 1 písm. d) ZDP. Dále je otázkou, proč by se mělo </w:t>
      </w:r>
      <w:r w:rsidRPr="00F467BE">
        <w:rPr>
          <w:rFonts w:ascii="Arial" w:hAnsi="Arial" w:cs="Arial"/>
          <w:i/>
          <w:color w:val="000000"/>
          <w:highlight w:val="cyan"/>
          <w:lang w:val="cs-CZ" w:eastAsia="cs-CZ"/>
        </w:rPr>
        <w:lastRenderedPageBreak/>
        <w:t xml:space="preserve">v případě ceny za pronájem jednat pouze o pronájem ve výši ceny obvyklé. Domníváme se, že u pronájmů je smluvní volnost, a záleží pouze na smluvních stranách, na jaké výši nájemného se dohodnou (viz např. § 2217 odst. 1 občanského zákoníku, podle kterého se: nájemné platí v ujednané výši, a není-li ujednána, platí se ve výši obvyklé v době uzavření nájemní smlouvy s přihlédnutím k nájemnému za nájem obdobných věcí za obdobných podmínek). Nicméně, bude-li se jednat o nájemné ujednané ve výši obvyklého nájemného za kancelář v daném čase a dané lokalitě, lze tento postup akceptovat. Samozřejmě by do ceny za pronájem neměl být "přelévány" mzdové </w:t>
      </w:r>
      <w:proofErr w:type="gramStart"/>
      <w:r w:rsidRPr="00F467BE">
        <w:rPr>
          <w:rFonts w:ascii="Arial" w:hAnsi="Arial" w:cs="Arial"/>
          <w:i/>
          <w:color w:val="000000"/>
          <w:highlight w:val="cyan"/>
          <w:lang w:val="cs-CZ" w:eastAsia="cs-CZ"/>
        </w:rPr>
        <w:t>prostředky</w:t>
      </w:r>
      <w:proofErr w:type="gramEnd"/>
      <w:r w:rsidRPr="00F467BE">
        <w:rPr>
          <w:rFonts w:ascii="Arial" w:hAnsi="Arial" w:cs="Arial"/>
          <w:i/>
          <w:color w:val="000000"/>
          <w:highlight w:val="cyan"/>
          <w:lang w:val="cs-CZ" w:eastAsia="cs-CZ"/>
        </w:rPr>
        <w:t xml:space="preserve"> resp. příjem ze závislé činnosti.</w:t>
      </w:r>
    </w:p>
    <w:p w:rsidR="003B43B1" w:rsidRDefault="003B43B1" w:rsidP="003B43B1">
      <w:pPr>
        <w:ind w:left="720"/>
        <w:jc w:val="both"/>
        <w:rPr>
          <w:rFonts w:ascii="Arial" w:hAnsi="Arial" w:cs="Arial"/>
          <w:color w:val="000000"/>
          <w:highlight w:val="yellow"/>
          <w:lang w:val="cs-CZ" w:eastAsia="cs-CZ"/>
        </w:rPr>
      </w:pPr>
      <w:r>
        <w:rPr>
          <w:rFonts w:ascii="Arial" w:hAnsi="Arial" w:cs="Arial"/>
          <w:color w:val="000000"/>
          <w:highlight w:val="yellow"/>
          <w:lang w:val="cs-CZ" w:eastAsia="cs-CZ"/>
        </w:rPr>
        <w:t xml:space="preserve"> </w:t>
      </w:r>
    </w:p>
    <w:p w:rsidR="003B43B1" w:rsidRPr="00741814" w:rsidRDefault="003B43B1" w:rsidP="003B43B1">
      <w:pPr>
        <w:numPr>
          <w:ilvl w:val="0"/>
          <w:numId w:val="29"/>
        </w:numPr>
        <w:spacing w:after="200" w:line="276" w:lineRule="auto"/>
        <w:jc w:val="both"/>
        <w:rPr>
          <w:rFonts w:ascii="Arial" w:hAnsi="Arial" w:cs="Arial"/>
          <w:b/>
          <w:lang w:val="cs-CZ"/>
        </w:rPr>
      </w:pPr>
      <w:r w:rsidRPr="00741814">
        <w:rPr>
          <w:rFonts w:ascii="Arial" w:hAnsi="Arial" w:cs="Arial"/>
          <w:b/>
          <w:lang w:val="cs-CZ"/>
        </w:rPr>
        <w:t>Závěr</w:t>
      </w: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V případě, že zaměstnanec pravidelně pracuje z domova, má zaměstnavatel povinnost uhradit zaměstnanci s tím spojené účelně vynaložené náklady. Je-li práce z domova vykonávána pouze částečně, je odpovědností zaměstnavatele řádně vypočítat výši těchto náhrad s přihlédnutím k rozsahu práce z domova.</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Navrhujeme přijmout závěr, že celkovou kompenzaci výdajů poskytovaných zaměstnanci je možné paušalizovat a pro stanovení paušální výše náhrady je možné využít též znalecký posudek.</w:t>
      </w:r>
    </w:p>
    <w:p w:rsidR="003B43B1" w:rsidRPr="00741814" w:rsidRDefault="003B43B1" w:rsidP="003B43B1">
      <w:pPr>
        <w:spacing w:line="276" w:lineRule="auto"/>
        <w:jc w:val="both"/>
        <w:rPr>
          <w:rFonts w:ascii="Arial" w:hAnsi="Arial" w:cs="Arial"/>
          <w:lang w:val="cs-CZ"/>
        </w:rPr>
      </w:pPr>
    </w:p>
    <w:p w:rsidR="003B43B1" w:rsidRPr="00741814" w:rsidRDefault="003B43B1" w:rsidP="003B43B1">
      <w:pPr>
        <w:spacing w:line="276" w:lineRule="auto"/>
        <w:jc w:val="both"/>
        <w:rPr>
          <w:rFonts w:ascii="Arial" w:hAnsi="Arial" w:cs="Arial"/>
          <w:lang w:val="cs-CZ"/>
        </w:rPr>
      </w:pPr>
      <w:r w:rsidRPr="00741814">
        <w:rPr>
          <w:rFonts w:ascii="Arial" w:hAnsi="Arial" w:cs="Arial"/>
          <w:lang w:val="cs-CZ"/>
        </w:rPr>
        <w:t xml:space="preserve">Kompenzace výdajů hrazená zaměstnavatelem zaměstnanci za práci z domova je daňově uznatelným nákladem zaměstnavatele a stejně tak i příspěvek na stravování poskytnutý zaměstnanci při práci z </w:t>
      </w:r>
      <w:proofErr w:type="gramStart"/>
      <w:r w:rsidRPr="00741814">
        <w:rPr>
          <w:rFonts w:ascii="Arial" w:hAnsi="Arial" w:cs="Arial"/>
          <w:lang w:val="cs-CZ"/>
        </w:rPr>
        <w:t>domova</w:t>
      </w:r>
      <w:proofErr w:type="gramEnd"/>
      <w:r w:rsidRPr="00741814">
        <w:rPr>
          <w:rFonts w:ascii="Arial" w:hAnsi="Arial" w:cs="Arial"/>
          <w:lang w:val="cs-CZ"/>
        </w:rPr>
        <w:t xml:space="preserve"> pokud zaměstnanec odpracuje vice než 3 hodiny v rámci práce z domova.  </w:t>
      </w:r>
    </w:p>
    <w:p w:rsidR="003B43B1" w:rsidRPr="00741814" w:rsidRDefault="003B43B1" w:rsidP="003B43B1">
      <w:pPr>
        <w:spacing w:line="276" w:lineRule="auto"/>
        <w:jc w:val="both"/>
        <w:rPr>
          <w:rFonts w:ascii="Arial" w:hAnsi="Arial" w:cs="Arial"/>
          <w:lang w:val="cs-CZ"/>
        </w:rPr>
      </w:pPr>
    </w:p>
    <w:p w:rsidR="003B43B1" w:rsidRDefault="003B43B1" w:rsidP="003B43B1">
      <w:pPr>
        <w:spacing w:line="276" w:lineRule="auto"/>
        <w:jc w:val="both"/>
        <w:rPr>
          <w:rFonts w:ascii="Arial" w:hAnsi="Arial" w:cs="Arial"/>
          <w:lang w:val="cs-CZ"/>
        </w:rPr>
      </w:pPr>
      <w:r w:rsidRPr="00741814">
        <w:rPr>
          <w:rFonts w:ascii="Arial" w:hAnsi="Arial" w:cs="Arial"/>
          <w:lang w:val="cs-CZ"/>
        </w:rPr>
        <w:t xml:space="preserve">Zaměstnavatel a zaměstnanec se mohou dohodnout na nájmu domácí kanceláře. V tomto případě by se jednalo o příjem dle § 9 (popřípadě §7) </w:t>
      </w:r>
      <w:proofErr w:type="gramStart"/>
      <w:r w:rsidRPr="00741814">
        <w:rPr>
          <w:rFonts w:ascii="Arial" w:hAnsi="Arial" w:cs="Arial"/>
          <w:lang w:val="cs-CZ"/>
        </w:rPr>
        <w:t>ZDP</w:t>
      </w:r>
      <w:proofErr w:type="gramEnd"/>
      <w:r w:rsidRPr="00741814">
        <w:rPr>
          <w:rFonts w:ascii="Arial" w:hAnsi="Arial" w:cs="Arial"/>
          <w:lang w:val="cs-CZ"/>
        </w:rPr>
        <w:t xml:space="preserve"> a to do obvyklé výše nájemného v dané lokalitě.</w:t>
      </w:r>
    </w:p>
    <w:p w:rsidR="003B43B1" w:rsidRDefault="003B43B1" w:rsidP="003B43B1">
      <w:pPr>
        <w:spacing w:line="276" w:lineRule="auto"/>
        <w:jc w:val="both"/>
        <w:rPr>
          <w:rFonts w:ascii="Arial" w:hAnsi="Arial" w:cs="Arial"/>
          <w:b/>
          <w:lang w:val="cs-CZ"/>
        </w:rPr>
      </w:pPr>
    </w:p>
    <w:p w:rsidR="003B43B1" w:rsidRPr="002E68DB" w:rsidRDefault="003B43B1" w:rsidP="003B43B1">
      <w:pPr>
        <w:spacing w:line="276" w:lineRule="auto"/>
        <w:jc w:val="both"/>
        <w:rPr>
          <w:rFonts w:ascii="Arial" w:hAnsi="Arial" w:cs="Arial"/>
          <w:b/>
          <w:lang w:val="cs-CZ"/>
        </w:rPr>
      </w:pPr>
    </w:p>
    <w:p w:rsidR="003B43B1" w:rsidRDefault="003B43B1" w:rsidP="003B43B1">
      <w:pPr>
        <w:spacing w:line="276" w:lineRule="auto"/>
        <w:jc w:val="both"/>
        <w:rPr>
          <w:rFonts w:ascii="Arial" w:hAnsi="Arial" w:cs="Arial"/>
          <w:b/>
          <w:i/>
          <w:highlight w:val="cyan"/>
          <w:u w:val="single"/>
          <w:lang w:val="cs-CZ"/>
        </w:rPr>
      </w:pPr>
      <w:r w:rsidRPr="00F467BE">
        <w:rPr>
          <w:rFonts w:ascii="Arial" w:hAnsi="Arial" w:cs="Arial"/>
          <w:b/>
          <w:i/>
          <w:highlight w:val="cyan"/>
          <w:u w:val="single"/>
          <w:lang w:val="cs-CZ"/>
        </w:rPr>
        <w:t>Stanovisko GFŘ k závěru:</w:t>
      </w:r>
    </w:p>
    <w:p w:rsidR="001C07B2" w:rsidRPr="00F467BE" w:rsidRDefault="001C07B2" w:rsidP="003B43B1">
      <w:pPr>
        <w:spacing w:line="276" w:lineRule="auto"/>
        <w:jc w:val="both"/>
        <w:rPr>
          <w:rFonts w:ascii="Arial" w:hAnsi="Arial" w:cs="Arial"/>
          <w:b/>
          <w:i/>
          <w:highlight w:val="cyan"/>
          <w:u w:val="single"/>
          <w:lang w:val="cs-CZ"/>
        </w:rPr>
      </w:pPr>
    </w:p>
    <w:p w:rsidR="007B6172" w:rsidRDefault="003B43B1" w:rsidP="009E384B">
      <w:pPr>
        <w:spacing w:line="276" w:lineRule="auto"/>
        <w:jc w:val="both"/>
      </w:pPr>
      <w:r w:rsidRPr="00F467BE">
        <w:rPr>
          <w:rFonts w:ascii="Arial" w:hAnsi="Arial" w:cs="Arial"/>
          <w:i/>
          <w:highlight w:val="cyan"/>
          <w:lang w:val="cs-CZ"/>
        </w:rPr>
        <w:t>K závěru se GFŘ již nevyjadřuje, a to z důvodu, že bylo odpovězeno pod dílčími body příspěvku.</w:t>
      </w:r>
      <w:r w:rsidR="009E384B" w:rsidRPr="007B6172">
        <w:rPr>
          <w:i/>
        </w:rPr>
        <w:t xml:space="preserve"> </w:t>
      </w:r>
    </w:p>
    <w:p w:rsidR="008A1D5E" w:rsidRPr="00741814" w:rsidRDefault="008A1D5E" w:rsidP="00721597">
      <w:pPr>
        <w:spacing w:after="160" w:line="276" w:lineRule="auto"/>
        <w:contextualSpacing/>
        <w:jc w:val="both"/>
        <w:rPr>
          <w:rFonts w:ascii="Arial" w:hAnsi="Arial" w:cs="Arial"/>
          <w:lang w:val="cs-CZ"/>
        </w:rPr>
      </w:pPr>
    </w:p>
    <w:sectPr w:rsidR="008A1D5E" w:rsidRPr="00741814" w:rsidSect="00550852">
      <w:headerReference w:type="default" r:id="rId11"/>
      <w:footerReference w:type="default" r:id="rId12"/>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E6" w:rsidRDefault="004E6BE6">
      <w:r>
        <w:separator/>
      </w:r>
    </w:p>
  </w:endnote>
  <w:endnote w:type="continuationSeparator" w:id="0">
    <w:p w:rsidR="004E6BE6" w:rsidRDefault="004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pat"/>
      <w:pBdr>
        <w:top w:val="single" w:sz="4" w:space="1" w:color="auto"/>
      </w:pBdr>
      <w:rPr>
        <w:sz w:val="20"/>
        <w:szCs w:val="20"/>
        <w:lang w:val="cs-CZ"/>
      </w:rPr>
    </w:pPr>
    <w:r w:rsidRPr="0057195C">
      <w:rPr>
        <w:sz w:val="20"/>
        <w:szCs w:val="20"/>
        <w:lang w:val="cs-CZ"/>
      </w:rPr>
      <w:t>Komora daňových poradců ČR</w:t>
    </w:r>
    <w:r w:rsidR="00550852">
      <w:rPr>
        <w:sz w:val="20"/>
        <w:szCs w:val="20"/>
        <w:lang w:val="cs-CZ"/>
      </w:rPr>
      <w:t xml:space="preserve">/ </w:t>
    </w:r>
    <w:r w:rsidR="00550852" w:rsidRPr="00611089">
      <w:rPr>
        <w:sz w:val="20"/>
        <w:szCs w:val="20"/>
        <w:lang w:val="cs-CZ"/>
      </w:rPr>
      <w:t>Z originálu připravil Účetní Portál a.s.</w:t>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E96F74">
      <w:rPr>
        <w:noProof/>
        <w:sz w:val="20"/>
        <w:szCs w:val="20"/>
        <w:lang w:val="cs-CZ"/>
      </w:rPr>
      <w:t>16</w:t>
    </w:r>
    <w:r w:rsidRPr="0057195C">
      <w:rPr>
        <w:sz w:val="20"/>
        <w:szCs w:val="20"/>
        <w:lang w:val="cs-CZ"/>
      </w:rPr>
      <w:fldChar w:fldCharType="end"/>
    </w:r>
    <w:r w:rsidR="00550852">
      <w:rPr>
        <w:sz w:val="20"/>
        <w:szCs w:val="20"/>
        <w:lang w:val="cs-CZ"/>
      </w:rPr>
      <w:t xml:space="preserve"> </w:t>
    </w:r>
    <w:r w:rsidRPr="0057195C">
      <w:rPr>
        <w:sz w:val="20"/>
        <w:szCs w:val="20"/>
        <w:lang w:val="cs-CZ"/>
      </w:rPr>
      <w:t xml:space="preserve">z </w:t>
    </w:r>
    <w:r w:rsidR="00550852">
      <w:rPr>
        <w:sz w:val="20"/>
        <w:szCs w:val="20"/>
        <w:lang w:val="cs-CZ"/>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E6" w:rsidRDefault="004E6BE6">
      <w:r>
        <w:separator/>
      </w:r>
    </w:p>
  </w:footnote>
  <w:footnote w:type="continuationSeparator" w:id="0">
    <w:p w:rsidR="004E6BE6" w:rsidRDefault="004E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hlav"/>
      <w:pBdr>
        <w:bottom w:val="single" w:sz="4" w:space="1" w:color="auto"/>
      </w:pBdr>
      <w:rPr>
        <w:sz w:val="20"/>
        <w:szCs w:val="20"/>
      </w:rPr>
    </w:pPr>
    <w:r>
      <w:rPr>
        <w:sz w:val="20"/>
        <w:szCs w:val="20"/>
      </w:rPr>
      <w:t>20.11.2019</w:t>
    </w:r>
    <w:r>
      <w:rPr>
        <w:sz w:val="20"/>
        <w:szCs w:val="20"/>
      </w:rPr>
      <w:tab/>
    </w:r>
    <w:r>
      <w:rPr>
        <w:sz w:val="20"/>
        <w:szCs w:val="20"/>
      </w:rPr>
      <w:tab/>
    </w:r>
    <w:r>
      <w:rPr>
        <w:sz w:val="20"/>
        <w:szCs w:val="20"/>
      </w:rPr>
      <w:tab/>
      <w:t xml:space="preserve">Koordinační </w:t>
    </w:r>
    <w:proofErr w:type="gramStart"/>
    <w:r>
      <w:rPr>
        <w:sz w:val="20"/>
        <w:szCs w:val="20"/>
      </w:rPr>
      <w:t>výbor  11</w:t>
    </w:r>
    <w:proofErr w:type="gramEnd"/>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25E44488"/>
    <w:multiLevelType w:val="hybridMultilevel"/>
    <w:tmpl w:val="C62E6CDE"/>
    <w:lvl w:ilvl="0" w:tplc="57281ED2">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3EF04186"/>
    <w:multiLevelType w:val="hybridMultilevel"/>
    <w:tmpl w:val="B0CE3A86"/>
    <w:lvl w:ilvl="0" w:tplc="2ADC9B5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F7CE4"/>
    <w:multiLevelType w:val="hybridMultilevel"/>
    <w:tmpl w:val="EC68D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1955992"/>
    <w:multiLevelType w:val="hybridMultilevel"/>
    <w:tmpl w:val="7F489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0" w15:restartNumberingAfterBreak="0">
    <w:nsid w:val="6F793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2321B"/>
    <w:multiLevelType w:val="hybridMultilevel"/>
    <w:tmpl w:val="1DE42032"/>
    <w:lvl w:ilvl="0" w:tplc="0DA6E0A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8"/>
  </w:num>
  <w:num w:numId="7">
    <w:abstractNumId w:val="23"/>
  </w:num>
  <w:num w:numId="8">
    <w:abstractNumId w:val="7"/>
  </w:num>
  <w:num w:numId="9">
    <w:abstractNumId w:val="10"/>
  </w:num>
  <w:num w:numId="10">
    <w:abstractNumId w:val="34"/>
  </w:num>
  <w:num w:numId="11">
    <w:abstractNumId w:val="36"/>
  </w:num>
  <w:num w:numId="12">
    <w:abstractNumId w:val="35"/>
  </w:num>
  <w:num w:numId="13">
    <w:abstractNumId w:val="20"/>
  </w:num>
  <w:num w:numId="14">
    <w:abstractNumId w:val="37"/>
  </w:num>
  <w:num w:numId="15">
    <w:abstractNumId w:val="8"/>
  </w:num>
  <w:num w:numId="16">
    <w:abstractNumId w:val="30"/>
  </w:num>
  <w:num w:numId="17">
    <w:abstractNumId w:val="31"/>
  </w:num>
  <w:num w:numId="18">
    <w:abstractNumId w:val="32"/>
  </w:num>
  <w:num w:numId="19">
    <w:abstractNumId w:val="19"/>
  </w:num>
  <w:num w:numId="20">
    <w:abstractNumId w:val="9"/>
  </w:num>
  <w:num w:numId="21">
    <w:abstractNumId w:val="26"/>
  </w:num>
  <w:num w:numId="22">
    <w:abstractNumId w:val="29"/>
  </w:num>
  <w:num w:numId="23">
    <w:abstractNumId w:val="2"/>
  </w:num>
  <w:num w:numId="24">
    <w:abstractNumId w:val="0"/>
  </w:num>
  <w:num w:numId="25">
    <w:abstractNumId w:val="42"/>
  </w:num>
  <w:num w:numId="26">
    <w:abstractNumId w:val="14"/>
  </w:num>
  <w:num w:numId="27">
    <w:abstractNumId w:val="3"/>
  </w:num>
  <w:num w:numId="28">
    <w:abstractNumId w:val="22"/>
  </w:num>
  <w:num w:numId="2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40"/>
  </w:num>
  <w:num w:numId="35">
    <w:abstractNumId w:val="13"/>
  </w:num>
  <w:num w:numId="36">
    <w:abstractNumId w:val="41"/>
  </w:num>
  <w:num w:numId="37">
    <w:abstractNumId w:val="25"/>
  </w:num>
  <w:num w:numId="38">
    <w:abstractNumId w:val="3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3627"/>
    <w:rsid w:val="00015770"/>
    <w:rsid w:val="00017E57"/>
    <w:rsid w:val="000200FD"/>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05C1"/>
    <w:rsid w:val="00086036"/>
    <w:rsid w:val="000929DA"/>
    <w:rsid w:val="000940C6"/>
    <w:rsid w:val="0009712C"/>
    <w:rsid w:val="00097FA7"/>
    <w:rsid w:val="000A2C41"/>
    <w:rsid w:val="000A6294"/>
    <w:rsid w:val="000A6DE8"/>
    <w:rsid w:val="000B2570"/>
    <w:rsid w:val="000B3326"/>
    <w:rsid w:val="000B36C5"/>
    <w:rsid w:val="000B5510"/>
    <w:rsid w:val="000B6488"/>
    <w:rsid w:val="000C1028"/>
    <w:rsid w:val="000C3DD3"/>
    <w:rsid w:val="000C43BD"/>
    <w:rsid w:val="000C527E"/>
    <w:rsid w:val="000D3F3D"/>
    <w:rsid w:val="000D578D"/>
    <w:rsid w:val="000D7F4F"/>
    <w:rsid w:val="000E0340"/>
    <w:rsid w:val="000E2B6A"/>
    <w:rsid w:val="000E33E0"/>
    <w:rsid w:val="000E5E1A"/>
    <w:rsid w:val="000E6DDE"/>
    <w:rsid w:val="000F62E2"/>
    <w:rsid w:val="00100B31"/>
    <w:rsid w:val="00103D30"/>
    <w:rsid w:val="00104BAB"/>
    <w:rsid w:val="00106B3C"/>
    <w:rsid w:val="00107A67"/>
    <w:rsid w:val="00112942"/>
    <w:rsid w:val="00113C3C"/>
    <w:rsid w:val="00114274"/>
    <w:rsid w:val="00116B53"/>
    <w:rsid w:val="0011773A"/>
    <w:rsid w:val="00117EE2"/>
    <w:rsid w:val="00117F46"/>
    <w:rsid w:val="0012050D"/>
    <w:rsid w:val="00123A59"/>
    <w:rsid w:val="00124D8D"/>
    <w:rsid w:val="00127701"/>
    <w:rsid w:val="00130C32"/>
    <w:rsid w:val="00131CF6"/>
    <w:rsid w:val="00131DFC"/>
    <w:rsid w:val="00132318"/>
    <w:rsid w:val="00132A36"/>
    <w:rsid w:val="00133D3E"/>
    <w:rsid w:val="00136ECF"/>
    <w:rsid w:val="001455DF"/>
    <w:rsid w:val="001469B9"/>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93F23"/>
    <w:rsid w:val="001A664E"/>
    <w:rsid w:val="001A7137"/>
    <w:rsid w:val="001A75F3"/>
    <w:rsid w:val="001B0E1D"/>
    <w:rsid w:val="001B76E4"/>
    <w:rsid w:val="001B7B35"/>
    <w:rsid w:val="001C07B2"/>
    <w:rsid w:val="001C10CE"/>
    <w:rsid w:val="001C32F6"/>
    <w:rsid w:val="001C38DB"/>
    <w:rsid w:val="001C3DCE"/>
    <w:rsid w:val="001C53FA"/>
    <w:rsid w:val="001C593E"/>
    <w:rsid w:val="001C6317"/>
    <w:rsid w:val="001C7738"/>
    <w:rsid w:val="001C7F18"/>
    <w:rsid w:val="001D1C21"/>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188D"/>
    <w:rsid w:val="00253E1C"/>
    <w:rsid w:val="002544DA"/>
    <w:rsid w:val="00255107"/>
    <w:rsid w:val="002629BA"/>
    <w:rsid w:val="0026354A"/>
    <w:rsid w:val="00263A0A"/>
    <w:rsid w:val="00267BAA"/>
    <w:rsid w:val="00271DE2"/>
    <w:rsid w:val="00272C1C"/>
    <w:rsid w:val="0027388B"/>
    <w:rsid w:val="00273FFE"/>
    <w:rsid w:val="00275251"/>
    <w:rsid w:val="002839BC"/>
    <w:rsid w:val="002914CB"/>
    <w:rsid w:val="00291D30"/>
    <w:rsid w:val="00291E20"/>
    <w:rsid w:val="00295B04"/>
    <w:rsid w:val="0029687C"/>
    <w:rsid w:val="002A4375"/>
    <w:rsid w:val="002A5491"/>
    <w:rsid w:val="002A6011"/>
    <w:rsid w:val="002B147B"/>
    <w:rsid w:val="002B37B1"/>
    <w:rsid w:val="002B628F"/>
    <w:rsid w:val="002C09AC"/>
    <w:rsid w:val="002C3880"/>
    <w:rsid w:val="002C433C"/>
    <w:rsid w:val="002C4EAF"/>
    <w:rsid w:val="002C5B80"/>
    <w:rsid w:val="002C5DA7"/>
    <w:rsid w:val="002D0511"/>
    <w:rsid w:val="002D23EA"/>
    <w:rsid w:val="002D5156"/>
    <w:rsid w:val="002D52C1"/>
    <w:rsid w:val="002D7C64"/>
    <w:rsid w:val="002E175A"/>
    <w:rsid w:val="002E2AC2"/>
    <w:rsid w:val="002E4672"/>
    <w:rsid w:val="002E480E"/>
    <w:rsid w:val="002E7303"/>
    <w:rsid w:val="002E7EBB"/>
    <w:rsid w:val="002F164C"/>
    <w:rsid w:val="002F2EAE"/>
    <w:rsid w:val="00301C38"/>
    <w:rsid w:val="00301DE9"/>
    <w:rsid w:val="00302C76"/>
    <w:rsid w:val="00303CFF"/>
    <w:rsid w:val="0030514B"/>
    <w:rsid w:val="00312683"/>
    <w:rsid w:val="00322620"/>
    <w:rsid w:val="00322DB8"/>
    <w:rsid w:val="00325641"/>
    <w:rsid w:val="00325A8B"/>
    <w:rsid w:val="00325D4A"/>
    <w:rsid w:val="00326AA1"/>
    <w:rsid w:val="00330400"/>
    <w:rsid w:val="003306F2"/>
    <w:rsid w:val="00336506"/>
    <w:rsid w:val="003402F6"/>
    <w:rsid w:val="00340923"/>
    <w:rsid w:val="00346215"/>
    <w:rsid w:val="00350CDA"/>
    <w:rsid w:val="00351122"/>
    <w:rsid w:val="00352756"/>
    <w:rsid w:val="0035293C"/>
    <w:rsid w:val="00355931"/>
    <w:rsid w:val="00360B56"/>
    <w:rsid w:val="00366879"/>
    <w:rsid w:val="00374068"/>
    <w:rsid w:val="00380E1E"/>
    <w:rsid w:val="003834EC"/>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23AA"/>
    <w:rsid w:val="003B43B1"/>
    <w:rsid w:val="003B4986"/>
    <w:rsid w:val="003B4D5F"/>
    <w:rsid w:val="003B4F20"/>
    <w:rsid w:val="003C4AC9"/>
    <w:rsid w:val="003D051F"/>
    <w:rsid w:val="003D4DBB"/>
    <w:rsid w:val="003D70BC"/>
    <w:rsid w:val="003E0ADE"/>
    <w:rsid w:val="003E11A2"/>
    <w:rsid w:val="003E1830"/>
    <w:rsid w:val="003E1BF5"/>
    <w:rsid w:val="003E33AF"/>
    <w:rsid w:val="003E4CCD"/>
    <w:rsid w:val="003E4CF0"/>
    <w:rsid w:val="003E4D75"/>
    <w:rsid w:val="003E5390"/>
    <w:rsid w:val="003E703A"/>
    <w:rsid w:val="003F132B"/>
    <w:rsid w:val="00400594"/>
    <w:rsid w:val="00403EA2"/>
    <w:rsid w:val="00410C1C"/>
    <w:rsid w:val="00410E81"/>
    <w:rsid w:val="0041250E"/>
    <w:rsid w:val="00413D31"/>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54CC"/>
    <w:rsid w:val="00456F97"/>
    <w:rsid w:val="004573AF"/>
    <w:rsid w:val="0046373B"/>
    <w:rsid w:val="004665A8"/>
    <w:rsid w:val="00466A71"/>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C761A"/>
    <w:rsid w:val="004D3F28"/>
    <w:rsid w:val="004D55B0"/>
    <w:rsid w:val="004D5E2F"/>
    <w:rsid w:val="004E0BA0"/>
    <w:rsid w:val="004E30D2"/>
    <w:rsid w:val="004E5A19"/>
    <w:rsid w:val="004E6BE6"/>
    <w:rsid w:val="004E78AB"/>
    <w:rsid w:val="004F254C"/>
    <w:rsid w:val="004F2AA9"/>
    <w:rsid w:val="004F4791"/>
    <w:rsid w:val="004F4D30"/>
    <w:rsid w:val="0050391A"/>
    <w:rsid w:val="00504F36"/>
    <w:rsid w:val="00510519"/>
    <w:rsid w:val="00511F0F"/>
    <w:rsid w:val="005134E4"/>
    <w:rsid w:val="005160A2"/>
    <w:rsid w:val="005168D8"/>
    <w:rsid w:val="00516B13"/>
    <w:rsid w:val="005257C6"/>
    <w:rsid w:val="00527147"/>
    <w:rsid w:val="00533254"/>
    <w:rsid w:val="005351E0"/>
    <w:rsid w:val="00536335"/>
    <w:rsid w:val="00543E8D"/>
    <w:rsid w:val="00547DE3"/>
    <w:rsid w:val="00550852"/>
    <w:rsid w:val="0055387B"/>
    <w:rsid w:val="005545F0"/>
    <w:rsid w:val="00554B31"/>
    <w:rsid w:val="00563CC5"/>
    <w:rsid w:val="005659D8"/>
    <w:rsid w:val="00566453"/>
    <w:rsid w:val="0057195C"/>
    <w:rsid w:val="00574D01"/>
    <w:rsid w:val="00581BF3"/>
    <w:rsid w:val="00582FD6"/>
    <w:rsid w:val="00583834"/>
    <w:rsid w:val="00585552"/>
    <w:rsid w:val="00585AF4"/>
    <w:rsid w:val="00592189"/>
    <w:rsid w:val="00593A40"/>
    <w:rsid w:val="00595209"/>
    <w:rsid w:val="0059728A"/>
    <w:rsid w:val="0059797B"/>
    <w:rsid w:val="00597EF8"/>
    <w:rsid w:val="005A21C6"/>
    <w:rsid w:val="005A40A3"/>
    <w:rsid w:val="005A6E7E"/>
    <w:rsid w:val="005B08E4"/>
    <w:rsid w:val="005B0F6D"/>
    <w:rsid w:val="005B0FAA"/>
    <w:rsid w:val="005B4CDF"/>
    <w:rsid w:val="005B561F"/>
    <w:rsid w:val="005C01CE"/>
    <w:rsid w:val="005C2C1D"/>
    <w:rsid w:val="005C3C3E"/>
    <w:rsid w:val="005D0015"/>
    <w:rsid w:val="005D0E30"/>
    <w:rsid w:val="005D2213"/>
    <w:rsid w:val="005D2606"/>
    <w:rsid w:val="005D6453"/>
    <w:rsid w:val="005D6BBA"/>
    <w:rsid w:val="005D75BC"/>
    <w:rsid w:val="005E36AA"/>
    <w:rsid w:val="005E4E2D"/>
    <w:rsid w:val="005E57A5"/>
    <w:rsid w:val="005F0686"/>
    <w:rsid w:val="005F1B2E"/>
    <w:rsid w:val="005F444D"/>
    <w:rsid w:val="005F7952"/>
    <w:rsid w:val="00601804"/>
    <w:rsid w:val="00606BD1"/>
    <w:rsid w:val="00607328"/>
    <w:rsid w:val="00607ED1"/>
    <w:rsid w:val="00610DC2"/>
    <w:rsid w:val="0061136A"/>
    <w:rsid w:val="00612931"/>
    <w:rsid w:val="00613AE7"/>
    <w:rsid w:val="00613CE7"/>
    <w:rsid w:val="00615561"/>
    <w:rsid w:val="0061703E"/>
    <w:rsid w:val="00621086"/>
    <w:rsid w:val="00622436"/>
    <w:rsid w:val="00623530"/>
    <w:rsid w:val="00624A12"/>
    <w:rsid w:val="00625F52"/>
    <w:rsid w:val="00626D10"/>
    <w:rsid w:val="00627DA7"/>
    <w:rsid w:val="00630C07"/>
    <w:rsid w:val="00632C17"/>
    <w:rsid w:val="00640E14"/>
    <w:rsid w:val="0064234E"/>
    <w:rsid w:val="006456DD"/>
    <w:rsid w:val="00647AD9"/>
    <w:rsid w:val="00647EF8"/>
    <w:rsid w:val="006514FC"/>
    <w:rsid w:val="00651D18"/>
    <w:rsid w:val="00662FE3"/>
    <w:rsid w:val="00664E67"/>
    <w:rsid w:val="00666BA7"/>
    <w:rsid w:val="00667F09"/>
    <w:rsid w:val="00671F55"/>
    <w:rsid w:val="006725CA"/>
    <w:rsid w:val="00674E7E"/>
    <w:rsid w:val="00681406"/>
    <w:rsid w:val="0068206C"/>
    <w:rsid w:val="00684DA6"/>
    <w:rsid w:val="0069058A"/>
    <w:rsid w:val="006946A7"/>
    <w:rsid w:val="00694B17"/>
    <w:rsid w:val="006965CD"/>
    <w:rsid w:val="00696A0E"/>
    <w:rsid w:val="00696B9D"/>
    <w:rsid w:val="006A1D2C"/>
    <w:rsid w:val="006A2A31"/>
    <w:rsid w:val="006A2A4C"/>
    <w:rsid w:val="006A64B0"/>
    <w:rsid w:val="006B1E44"/>
    <w:rsid w:val="006B5F94"/>
    <w:rsid w:val="006C0654"/>
    <w:rsid w:val="006C2ED4"/>
    <w:rsid w:val="006C396E"/>
    <w:rsid w:val="006C40BB"/>
    <w:rsid w:val="006C63EB"/>
    <w:rsid w:val="006C6AB7"/>
    <w:rsid w:val="006C77E8"/>
    <w:rsid w:val="006D1200"/>
    <w:rsid w:val="006D2AE8"/>
    <w:rsid w:val="006D3AEE"/>
    <w:rsid w:val="006D7F7D"/>
    <w:rsid w:val="006E0036"/>
    <w:rsid w:val="006E33B9"/>
    <w:rsid w:val="006E5349"/>
    <w:rsid w:val="006F0161"/>
    <w:rsid w:val="006F06E0"/>
    <w:rsid w:val="006F53E5"/>
    <w:rsid w:val="006F7AAC"/>
    <w:rsid w:val="00701DE8"/>
    <w:rsid w:val="00704C28"/>
    <w:rsid w:val="007061CA"/>
    <w:rsid w:val="0071199E"/>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55EE"/>
    <w:rsid w:val="007667FB"/>
    <w:rsid w:val="007715AB"/>
    <w:rsid w:val="00771D3F"/>
    <w:rsid w:val="00776EB9"/>
    <w:rsid w:val="00782ED9"/>
    <w:rsid w:val="00783A24"/>
    <w:rsid w:val="00783D59"/>
    <w:rsid w:val="00783F97"/>
    <w:rsid w:val="00784813"/>
    <w:rsid w:val="007848EA"/>
    <w:rsid w:val="00787467"/>
    <w:rsid w:val="0079132E"/>
    <w:rsid w:val="007947DE"/>
    <w:rsid w:val="00796F04"/>
    <w:rsid w:val="007A068C"/>
    <w:rsid w:val="007A25C3"/>
    <w:rsid w:val="007A2937"/>
    <w:rsid w:val="007A6657"/>
    <w:rsid w:val="007B6172"/>
    <w:rsid w:val="007B6C97"/>
    <w:rsid w:val="007B7797"/>
    <w:rsid w:val="007B7A81"/>
    <w:rsid w:val="007C27AA"/>
    <w:rsid w:val="007C599B"/>
    <w:rsid w:val="007C63AE"/>
    <w:rsid w:val="007D125F"/>
    <w:rsid w:val="007D27D5"/>
    <w:rsid w:val="007D4F38"/>
    <w:rsid w:val="007D5297"/>
    <w:rsid w:val="007D61C7"/>
    <w:rsid w:val="007D7B81"/>
    <w:rsid w:val="007E251B"/>
    <w:rsid w:val="007E765A"/>
    <w:rsid w:val="007E7B79"/>
    <w:rsid w:val="007F050C"/>
    <w:rsid w:val="007F0998"/>
    <w:rsid w:val="007F4B5D"/>
    <w:rsid w:val="007F4F6C"/>
    <w:rsid w:val="007F51B6"/>
    <w:rsid w:val="007F74C1"/>
    <w:rsid w:val="0080008C"/>
    <w:rsid w:val="00800CCB"/>
    <w:rsid w:val="00802675"/>
    <w:rsid w:val="008032B3"/>
    <w:rsid w:val="008038F8"/>
    <w:rsid w:val="00804AEA"/>
    <w:rsid w:val="00805F3E"/>
    <w:rsid w:val="00806EDC"/>
    <w:rsid w:val="008070DA"/>
    <w:rsid w:val="0081347A"/>
    <w:rsid w:val="008143E8"/>
    <w:rsid w:val="00814E6B"/>
    <w:rsid w:val="00815FE4"/>
    <w:rsid w:val="00816096"/>
    <w:rsid w:val="00817C65"/>
    <w:rsid w:val="008208A0"/>
    <w:rsid w:val="00822810"/>
    <w:rsid w:val="00822DCC"/>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3461"/>
    <w:rsid w:val="00876A49"/>
    <w:rsid w:val="0087754D"/>
    <w:rsid w:val="00881960"/>
    <w:rsid w:val="00881B5E"/>
    <w:rsid w:val="008907FE"/>
    <w:rsid w:val="00893337"/>
    <w:rsid w:val="008963B4"/>
    <w:rsid w:val="008974A7"/>
    <w:rsid w:val="00897BB6"/>
    <w:rsid w:val="008A1D5E"/>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8FF"/>
    <w:rsid w:val="008E39C3"/>
    <w:rsid w:val="008E6E9A"/>
    <w:rsid w:val="008F56E0"/>
    <w:rsid w:val="008F646E"/>
    <w:rsid w:val="008F66B0"/>
    <w:rsid w:val="008F7DE7"/>
    <w:rsid w:val="0090270D"/>
    <w:rsid w:val="0091105F"/>
    <w:rsid w:val="009116A0"/>
    <w:rsid w:val="0091459E"/>
    <w:rsid w:val="00920F4F"/>
    <w:rsid w:val="009218F3"/>
    <w:rsid w:val="009233CE"/>
    <w:rsid w:val="009258E8"/>
    <w:rsid w:val="009267A7"/>
    <w:rsid w:val="00930CD1"/>
    <w:rsid w:val="00932336"/>
    <w:rsid w:val="00932371"/>
    <w:rsid w:val="0093436F"/>
    <w:rsid w:val="009374F6"/>
    <w:rsid w:val="00941C0E"/>
    <w:rsid w:val="009453E6"/>
    <w:rsid w:val="00945F13"/>
    <w:rsid w:val="009501E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6C4D"/>
    <w:rsid w:val="009A7D63"/>
    <w:rsid w:val="009A7F20"/>
    <w:rsid w:val="009B049F"/>
    <w:rsid w:val="009B262C"/>
    <w:rsid w:val="009B2F4C"/>
    <w:rsid w:val="009B40CA"/>
    <w:rsid w:val="009B557A"/>
    <w:rsid w:val="009C0A87"/>
    <w:rsid w:val="009C2786"/>
    <w:rsid w:val="009C4DD8"/>
    <w:rsid w:val="009C546C"/>
    <w:rsid w:val="009C5FA1"/>
    <w:rsid w:val="009C7CF9"/>
    <w:rsid w:val="009D5D62"/>
    <w:rsid w:val="009D6AAF"/>
    <w:rsid w:val="009D7DFB"/>
    <w:rsid w:val="009E3287"/>
    <w:rsid w:val="009E384B"/>
    <w:rsid w:val="009E4CD4"/>
    <w:rsid w:val="009F019C"/>
    <w:rsid w:val="009F047D"/>
    <w:rsid w:val="009F07A7"/>
    <w:rsid w:val="009F5356"/>
    <w:rsid w:val="009F5F3B"/>
    <w:rsid w:val="00A002ED"/>
    <w:rsid w:val="00A00B22"/>
    <w:rsid w:val="00A11FFE"/>
    <w:rsid w:val="00A150C4"/>
    <w:rsid w:val="00A22098"/>
    <w:rsid w:val="00A226E1"/>
    <w:rsid w:val="00A2558F"/>
    <w:rsid w:val="00A35B2E"/>
    <w:rsid w:val="00A35DC7"/>
    <w:rsid w:val="00A36BE1"/>
    <w:rsid w:val="00A37D5D"/>
    <w:rsid w:val="00A4089B"/>
    <w:rsid w:val="00A413D0"/>
    <w:rsid w:val="00A41938"/>
    <w:rsid w:val="00A432A2"/>
    <w:rsid w:val="00A44D54"/>
    <w:rsid w:val="00A52235"/>
    <w:rsid w:val="00A52FA0"/>
    <w:rsid w:val="00A57EA4"/>
    <w:rsid w:val="00A61742"/>
    <w:rsid w:val="00A61C6D"/>
    <w:rsid w:val="00A63661"/>
    <w:rsid w:val="00A63B0F"/>
    <w:rsid w:val="00A64843"/>
    <w:rsid w:val="00A6747F"/>
    <w:rsid w:val="00A67D71"/>
    <w:rsid w:val="00A703D9"/>
    <w:rsid w:val="00A74B51"/>
    <w:rsid w:val="00A76477"/>
    <w:rsid w:val="00A8385A"/>
    <w:rsid w:val="00A83E4A"/>
    <w:rsid w:val="00A90CB4"/>
    <w:rsid w:val="00A92032"/>
    <w:rsid w:val="00A940D3"/>
    <w:rsid w:val="00A95F99"/>
    <w:rsid w:val="00A96323"/>
    <w:rsid w:val="00AA0379"/>
    <w:rsid w:val="00AA27D7"/>
    <w:rsid w:val="00AA6240"/>
    <w:rsid w:val="00AA6781"/>
    <w:rsid w:val="00AB5825"/>
    <w:rsid w:val="00AB7017"/>
    <w:rsid w:val="00AB78CC"/>
    <w:rsid w:val="00AC2BB4"/>
    <w:rsid w:val="00AC5CBC"/>
    <w:rsid w:val="00AD00E5"/>
    <w:rsid w:val="00AD3808"/>
    <w:rsid w:val="00AD3A2D"/>
    <w:rsid w:val="00AD6367"/>
    <w:rsid w:val="00AD65B1"/>
    <w:rsid w:val="00AE097F"/>
    <w:rsid w:val="00AE31B0"/>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5A63"/>
    <w:rsid w:val="00B6631F"/>
    <w:rsid w:val="00B663A0"/>
    <w:rsid w:val="00B677D0"/>
    <w:rsid w:val="00B70BF1"/>
    <w:rsid w:val="00B725AC"/>
    <w:rsid w:val="00B72AA3"/>
    <w:rsid w:val="00B7301E"/>
    <w:rsid w:val="00B734F0"/>
    <w:rsid w:val="00B75ECC"/>
    <w:rsid w:val="00B774BA"/>
    <w:rsid w:val="00B82426"/>
    <w:rsid w:val="00B837E2"/>
    <w:rsid w:val="00B8414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B7A7D"/>
    <w:rsid w:val="00BC0607"/>
    <w:rsid w:val="00BC1762"/>
    <w:rsid w:val="00BC35A6"/>
    <w:rsid w:val="00BC5DAD"/>
    <w:rsid w:val="00BD1200"/>
    <w:rsid w:val="00BD4112"/>
    <w:rsid w:val="00BD42C8"/>
    <w:rsid w:val="00BD6A50"/>
    <w:rsid w:val="00BE0039"/>
    <w:rsid w:val="00BE05A0"/>
    <w:rsid w:val="00BE1D94"/>
    <w:rsid w:val="00BE23D3"/>
    <w:rsid w:val="00BE3137"/>
    <w:rsid w:val="00BE46B4"/>
    <w:rsid w:val="00BF3D34"/>
    <w:rsid w:val="00BF49BD"/>
    <w:rsid w:val="00BF565A"/>
    <w:rsid w:val="00C02FDE"/>
    <w:rsid w:val="00C05326"/>
    <w:rsid w:val="00C068DC"/>
    <w:rsid w:val="00C1079B"/>
    <w:rsid w:val="00C116B5"/>
    <w:rsid w:val="00C11B87"/>
    <w:rsid w:val="00C169FE"/>
    <w:rsid w:val="00C17F7A"/>
    <w:rsid w:val="00C2593B"/>
    <w:rsid w:val="00C30A22"/>
    <w:rsid w:val="00C3424A"/>
    <w:rsid w:val="00C34FB0"/>
    <w:rsid w:val="00C4404B"/>
    <w:rsid w:val="00C44939"/>
    <w:rsid w:val="00C45F5E"/>
    <w:rsid w:val="00C47AA6"/>
    <w:rsid w:val="00C50CC3"/>
    <w:rsid w:val="00C510D4"/>
    <w:rsid w:val="00C5433C"/>
    <w:rsid w:val="00C548D0"/>
    <w:rsid w:val="00C561FB"/>
    <w:rsid w:val="00C6127C"/>
    <w:rsid w:val="00C62EE7"/>
    <w:rsid w:val="00C6329B"/>
    <w:rsid w:val="00C63A7D"/>
    <w:rsid w:val="00C67CA0"/>
    <w:rsid w:val="00C73491"/>
    <w:rsid w:val="00C73CA4"/>
    <w:rsid w:val="00C76BDA"/>
    <w:rsid w:val="00C776D2"/>
    <w:rsid w:val="00C77D76"/>
    <w:rsid w:val="00C878A2"/>
    <w:rsid w:val="00C91BFA"/>
    <w:rsid w:val="00C923DA"/>
    <w:rsid w:val="00C9294A"/>
    <w:rsid w:val="00C92C12"/>
    <w:rsid w:val="00C92F49"/>
    <w:rsid w:val="00C93613"/>
    <w:rsid w:val="00CA5BDE"/>
    <w:rsid w:val="00CB12DC"/>
    <w:rsid w:val="00CB4942"/>
    <w:rsid w:val="00CB5316"/>
    <w:rsid w:val="00CB6457"/>
    <w:rsid w:val="00CC11AC"/>
    <w:rsid w:val="00CC4C5B"/>
    <w:rsid w:val="00CC6900"/>
    <w:rsid w:val="00CC7AAC"/>
    <w:rsid w:val="00CD0232"/>
    <w:rsid w:val="00CD251B"/>
    <w:rsid w:val="00CD32A2"/>
    <w:rsid w:val="00CD33F2"/>
    <w:rsid w:val="00CD417B"/>
    <w:rsid w:val="00CE1061"/>
    <w:rsid w:val="00CE5320"/>
    <w:rsid w:val="00CE536C"/>
    <w:rsid w:val="00CE581B"/>
    <w:rsid w:val="00CE7155"/>
    <w:rsid w:val="00CE7602"/>
    <w:rsid w:val="00CF2644"/>
    <w:rsid w:val="00CF50A1"/>
    <w:rsid w:val="00CF6975"/>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8E5"/>
    <w:rsid w:val="00D539BE"/>
    <w:rsid w:val="00D57224"/>
    <w:rsid w:val="00D627C2"/>
    <w:rsid w:val="00D65833"/>
    <w:rsid w:val="00D67071"/>
    <w:rsid w:val="00D67FE2"/>
    <w:rsid w:val="00D76E5C"/>
    <w:rsid w:val="00D77C60"/>
    <w:rsid w:val="00D805AB"/>
    <w:rsid w:val="00D81A17"/>
    <w:rsid w:val="00D8465E"/>
    <w:rsid w:val="00D858AF"/>
    <w:rsid w:val="00D85941"/>
    <w:rsid w:val="00D87F80"/>
    <w:rsid w:val="00D90A05"/>
    <w:rsid w:val="00D90E11"/>
    <w:rsid w:val="00D912B5"/>
    <w:rsid w:val="00D970F1"/>
    <w:rsid w:val="00D972E0"/>
    <w:rsid w:val="00DA0F4F"/>
    <w:rsid w:val="00DA26BE"/>
    <w:rsid w:val="00DA4196"/>
    <w:rsid w:val="00DA5B10"/>
    <w:rsid w:val="00DA67FF"/>
    <w:rsid w:val="00DB0585"/>
    <w:rsid w:val="00DB79B6"/>
    <w:rsid w:val="00DD0C41"/>
    <w:rsid w:val="00DD1FB7"/>
    <w:rsid w:val="00DD45E5"/>
    <w:rsid w:val="00DE1C6D"/>
    <w:rsid w:val="00DE3C2A"/>
    <w:rsid w:val="00DE59C5"/>
    <w:rsid w:val="00DE5F92"/>
    <w:rsid w:val="00DE65ED"/>
    <w:rsid w:val="00DE7259"/>
    <w:rsid w:val="00DE730D"/>
    <w:rsid w:val="00DE7BC0"/>
    <w:rsid w:val="00DF0DCD"/>
    <w:rsid w:val="00DF25CF"/>
    <w:rsid w:val="00DF4CF8"/>
    <w:rsid w:val="00E00A18"/>
    <w:rsid w:val="00E03523"/>
    <w:rsid w:val="00E04098"/>
    <w:rsid w:val="00E05A42"/>
    <w:rsid w:val="00E05D49"/>
    <w:rsid w:val="00E067EA"/>
    <w:rsid w:val="00E11D3D"/>
    <w:rsid w:val="00E12412"/>
    <w:rsid w:val="00E12938"/>
    <w:rsid w:val="00E157FE"/>
    <w:rsid w:val="00E176F9"/>
    <w:rsid w:val="00E17E79"/>
    <w:rsid w:val="00E23266"/>
    <w:rsid w:val="00E2408C"/>
    <w:rsid w:val="00E27A38"/>
    <w:rsid w:val="00E27ABA"/>
    <w:rsid w:val="00E30167"/>
    <w:rsid w:val="00E33301"/>
    <w:rsid w:val="00E34C0F"/>
    <w:rsid w:val="00E354E4"/>
    <w:rsid w:val="00E36845"/>
    <w:rsid w:val="00E46C80"/>
    <w:rsid w:val="00E516E4"/>
    <w:rsid w:val="00E51AAA"/>
    <w:rsid w:val="00E53598"/>
    <w:rsid w:val="00E54C11"/>
    <w:rsid w:val="00E55201"/>
    <w:rsid w:val="00E561A5"/>
    <w:rsid w:val="00E566B2"/>
    <w:rsid w:val="00E57635"/>
    <w:rsid w:val="00E64C75"/>
    <w:rsid w:val="00E66C8B"/>
    <w:rsid w:val="00E67651"/>
    <w:rsid w:val="00E6771C"/>
    <w:rsid w:val="00E72DD3"/>
    <w:rsid w:val="00E760E9"/>
    <w:rsid w:val="00E76A67"/>
    <w:rsid w:val="00E76E1D"/>
    <w:rsid w:val="00E77B06"/>
    <w:rsid w:val="00E81417"/>
    <w:rsid w:val="00E81DB2"/>
    <w:rsid w:val="00E83D91"/>
    <w:rsid w:val="00E91048"/>
    <w:rsid w:val="00E92ED9"/>
    <w:rsid w:val="00E9455C"/>
    <w:rsid w:val="00E96F74"/>
    <w:rsid w:val="00E97986"/>
    <w:rsid w:val="00EA0CC8"/>
    <w:rsid w:val="00EA46DD"/>
    <w:rsid w:val="00EA6403"/>
    <w:rsid w:val="00EB7169"/>
    <w:rsid w:val="00EC1134"/>
    <w:rsid w:val="00EC4644"/>
    <w:rsid w:val="00EC4F04"/>
    <w:rsid w:val="00EC5031"/>
    <w:rsid w:val="00EC54D0"/>
    <w:rsid w:val="00EC5F09"/>
    <w:rsid w:val="00EC62D1"/>
    <w:rsid w:val="00ED024F"/>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3EDC"/>
    <w:rsid w:val="00F04576"/>
    <w:rsid w:val="00F04B22"/>
    <w:rsid w:val="00F050EC"/>
    <w:rsid w:val="00F05347"/>
    <w:rsid w:val="00F10A7A"/>
    <w:rsid w:val="00F12B0D"/>
    <w:rsid w:val="00F144DB"/>
    <w:rsid w:val="00F16511"/>
    <w:rsid w:val="00F17312"/>
    <w:rsid w:val="00F17C22"/>
    <w:rsid w:val="00F209AB"/>
    <w:rsid w:val="00F33760"/>
    <w:rsid w:val="00F35D8E"/>
    <w:rsid w:val="00F36E1A"/>
    <w:rsid w:val="00F37105"/>
    <w:rsid w:val="00F40E67"/>
    <w:rsid w:val="00F4545F"/>
    <w:rsid w:val="00F45DA6"/>
    <w:rsid w:val="00F467BE"/>
    <w:rsid w:val="00F46AFD"/>
    <w:rsid w:val="00F569ED"/>
    <w:rsid w:val="00F56F6F"/>
    <w:rsid w:val="00F6168D"/>
    <w:rsid w:val="00F64002"/>
    <w:rsid w:val="00F65B93"/>
    <w:rsid w:val="00F66A8E"/>
    <w:rsid w:val="00F66B3D"/>
    <w:rsid w:val="00F732B5"/>
    <w:rsid w:val="00F734BB"/>
    <w:rsid w:val="00F73726"/>
    <w:rsid w:val="00F73DAB"/>
    <w:rsid w:val="00F743C4"/>
    <w:rsid w:val="00F7540D"/>
    <w:rsid w:val="00F8072A"/>
    <w:rsid w:val="00F82C77"/>
    <w:rsid w:val="00F839C1"/>
    <w:rsid w:val="00F84B30"/>
    <w:rsid w:val="00F8787B"/>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48F1"/>
    <w:rsid w:val="00FD6E8E"/>
    <w:rsid w:val="00FE5002"/>
    <w:rsid w:val="00FF124D"/>
    <w:rsid w:val="00FF223C"/>
    <w:rsid w:val="00FF38A2"/>
    <w:rsid w:val="00FF5228"/>
    <w:rsid w:val="00FF5940"/>
    <w:rsid w:val="00FF6C3C"/>
    <w:rsid w:val="00FF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403"/>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character" w:styleId="Nevyeenzmnka">
    <w:name w:val="Unresolved Mention"/>
    <w:basedOn w:val="Standardnpsmoodstavce"/>
    <w:uiPriority w:val="99"/>
    <w:semiHidden/>
    <w:unhideWhenUsed/>
    <w:rsid w:val="00400594"/>
    <w:rPr>
      <w:color w:val="605E5C"/>
      <w:shd w:val="clear" w:color="auto" w:fill="E1DFDD"/>
    </w:rPr>
  </w:style>
  <w:style w:type="character" w:styleId="Sledovanodkaz">
    <w:name w:val="FollowedHyperlink"/>
    <w:basedOn w:val="Standardnpsmoodstavce"/>
    <w:uiPriority w:val="99"/>
    <w:semiHidden/>
    <w:unhideWhenUsed/>
    <w:locked/>
    <w:rsid w:val="00400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tni-portal.cz/soubory/judikatura/63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cetni-portal.cz/soubory/judikatura/633.pdf" TargetMode="External"/><Relationship Id="rId4" Type="http://schemas.openxmlformats.org/officeDocument/2006/relationships/settings" Target="settings.xml"/><Relationship Id="rId9" Type="http://schemas.openxmlformats.org/officeDocument/2006/relationships/hyperlink" Target="https://www.ucetni-portal.cz/soubory/judikatura/556.pdf"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A99A5-CA17-DE48-823B-DD601CA6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4046</Words>
  <Characters>23876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27867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2019-11-25T19:57:00Z</dcterms:created>
  <dcterms:modified xsi:type="dcterms:W3CDTF">2020-01-03T15:20:00Z</dcterms:modified>
</cp:coreProperties>
</file>