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51F" w:rsidRPr="009C5FA1" w:rsidRDefault="003D051F" w:rsidP="003D051F">
      <w:pPr>
        <w:spacing w:line="276" w:lineRule="auto"/>
        <w:jc w:val="center"/>
        <w:rPr>
          <w:rFonts w:ascii="Arial" w:hAnsi="Arial" w:cs="Arial"/>
          <w:b/>
          <w:u w:val="single"/>
          <w:lang w:val="cs-CZ"/>
        </w:rPr>
      </w:pPr>
      <w:r>
        <w:rPr>
          <w:rFonts w:ascii="Arial" w:hAnsi="Arial" w:cs="Arial"/>
          <w:b/>
          <w:sz w:val="32"/>
          <w:szCs w:val="32"/>
          <w:highlight w:val="yellow"/>
          <w:u w:val="single"/>
        </w:rPr>
        <w:t>P</w:t>
      </w:r>
      <w:r w:rsidRPr="00F01758">
        <w:rPr>
          <w:rFonts w:ascii="Arial" w:hAnsi="Arial" w:cs="Arial"/>
          <w:b/>
          <w:sz w:val="32"/>
          <w:szCs w:val="32"/>
          <w:highlight w:val="yellow"/>
          <w:u w:val="single"/>
        </w:rPr>
        <w:t xml:space="preserve">ŘÍSPĚVEK UZAVŘEN </w:t>
      </w:r>
      <w:r>
        <w:rPr>
          <w:rFonts w:ascii="Arial" w:hAnsi="Arial" w:cs="Arial"/>
          <w:b/>
          <w:sz w:val="32"/>
          <w:szCs w:val="32"/>
          <w:highlight w:val="yellow"/>
          <w:u w:val="single"/>
        </w:rPr>
        <w:t xml:space="preserve">S ROZPOREM </w:t>
      </w:r>
      <w:r w:rsidRPr="002710D4">
        <w:rPr>
          <w:rFonts w:ascii="Arial" w:hAnsi="Arial" w:cs="Arial"/>
          <w:b/>
          <w:sz w:val="32"/>
          <w:szCs w:val="32"/>
          <w:highlight w:val="yellow"/>
          <w:u w:val="single"/>
        </w:rPr>
        <w:t xml:space="preserve">KE </w:t>
      </w:r>
      <w:r w:rsidRPr="00B0223D">
        <w:rPr>
          <w:rFonts w:ascii="Arial" w:hAnsi="Arial" w:cs="Arial"/>
          <w:b/>
          <w:sz w:val="32"/>
          <w:szCs w:val="32"/>
          <w:highlight w:val="yellow"/>
          <w:u w:val="single"/>
        </w:rPr>
        <w:t xml:space="preserve">DNI </w:t>
      </w:r>
      <w:r>
        <w:rPr>
          <w:rFonts w:ascii="Arial" w:hAnsi="Arial" w:cs="Arial"/>
          <w:b/>
          <w:sz w:val="32"/>
          <w:szCs w:val="32"/>
          <w:highlight w:val="yellow"/>
          <w:u w:val="single"/>
        </w:rPr>
        <w:t>20.11</w:t>
      </w:r>
      <w:r w:rsidRPr="00B0223D">
        <w:rPr>
          <w:rFonts w:ascii="Arial" w:hAnsi="Arial" w:cs="Arial"/>
          <w:b/>
          <w:sz w:val="32"/>
          <w:szCs w:val="32"/>
          <w:highlight w:val="yellow"/>
          <w:u w:val="single"/>
        </w:rPr>
        <w:t>.2019</w:t>
      </w:r>
    </w:p>
    <w:p w:rsidR="002629BA" w:rsidRPr="002629BA" w:rsidRDefault="002629BA" w:rsidP="002629BA">
      <w:pPr>
        <w:spacing w:line="276" w:lineRule="auto"/>
        <w:jc w:val="center"/>
        <w:rPr>
          <w:rFonts w:ascii="Arial" w:hAnsi="Arial" w:cs="Arial"/>
          <w:b/>
          <w:color w:val="000000"/>
          <w:u w:val="single"/>
          <w:shd w:val="clear" w:color="auto" w:fill="FFFFFF"/>
          <w:lang w:val="cs-CZ"/>
        </w:rPr>
      </w:pPr>
      <w:r w:rsidRPr="002629BA">
        <w:rPr>
          <w:rFonts w:ascii="Arial" w:hAnsi="Arial" w:cs="Arial"/>
          <w:b/>
          <w:color w:val="000000"/>
          <w:u w:val="single"/>
          <w:shd w:val="clear" w:color="auto" w:fill="FFFFFF"/>
          <w:lang w:val="cs-CZ"/>
        </w:rPr>
        <w:t>Spotřební daň</w:t>
      </w:r>
    </w:p>
    <w:p w:rsidR="002629BA" w:rsidRPr="002629BA" w:rsidRDefault="002629BA" w:rsidP="002629BA">
      <w:pPr>
        <w:spacing w:line="276" w:lineRule="auto"/>
        <w:jc w:val="center"/>
        <w:rPr>
          <w:rFonts w:ascii="Arial" w:hAnsi="Arial" w:cs="Arial"/>
          <w:b/>
          <w:color w:val="000000"/>
          <w:u w:val="single"/>
          <w:shd w:val="clear" w:color="auto" w:fill="FFFFFF"/>
          <w:lang w:val="cs-CZ"/>
        </w:rPr>
      </w:pPr>
    </w:p>
    <w:p w:rsidR="006C396E" w:rsidRPr="00741814" w:rsidRDefault="006C396E" w:rsidP="006C396E">
      <w:pPr>
        <w:spacing w:line="276" w:lineRule="auto"/>
        <w:jc w:val="both"/>
        <w:rPr>
          <w:rFonts w:ascii="Arial" w:hAnsi="Arial" w:cs="Arial"/>
          <w:b/>
          <w:color w:val="000000"/>
          <w:shd w:val="clear" w:color="auto" w:fill="FFFFFF"/>
          <w:lang w:val="cs-CZ"/>
        </w:rPr>
      </w:pPr>
      <w:r w:rsidRPr="00A8385A">
        <w:rPr>
          <w:rFonts w:ascii="Arial" w:hAnsi="Arial" w:cs="Arial"/>
          <w:b/>
          <w:color w:val="000000"/>
          <w:shd w:val="clear" w:color="auto" w:fill="FFFFFF"/>
          <w:lang w:val="cs-CZ"/>
        </w:rPr>
        <w:t>554/20.11.19 Možnost dalšího prodeje (</w:t>
      </w:r>
      <w:proofErr w:type="spellStart"/>
      <w:r w:rsidRPr="00A8385A">
        <w:rPr>
          <w:rFonts w:ascii="Arial" w:hAnsi="Arial" w:cs="Arial"/>
          <w:b/>
          <w:color w:val="000000"/>
          <w:shd w:val="clear" w:color="auto" w:fill="FFFFFF"/>
          <w:lang w:val="cs-CZ"/>
        </w:rPr>
        <w:t>přeprodeje</w:t>
      </w:r>
      <w:proofErr w:type="spellEnd"/>
      <w:r w:rsidRPr="00A8385A">
        <w:rPr>
          <w:rFonts w:ascii="Arial" w:hAnsi="Arial" w:cs="Arial"/>
          <w:b/>
          <w:color w:val="000000"/>
          <w:shd w:val="clear" w:color="auto" w:fill="FFFFFF"/>
          <w:lang w:val="cs-CZ"/>
        </w:rPr>
        <w:t>) osvobozeného lihu, resp. výrobků, které obsahují líh osvobozený od harmonizované spotřební daně</w:t>
      </w:r>
    </w:p>
    <w:p w:rsidR="006C396E" w:rsidRPr="00741814" w:rsidRDefault="006C396E" w:rsidP="006C396E">
      <w:pPr>
        <w:spacing w:line="276" w:lineRule="auto"/>
        <w:jc w:val="both"/>
        <w:rPr>
          <w:rFonts w:ascii="Arial" w:hAnsi="Arial" w:cs="Arial"/>
          <w:b/>
          <w:color w:val="000000"/>
          <w:shd w:val="clear" w:color="auto" w:fill="FFFFFF"/>
          <w:lang w:val="cs-CZ"/>
        </w:rPr>
      </w:pPr>
    </w:p>
    <w:p w:rsidR="006C396E" w:rsidRPr="00741814" w:rsidRDefault="006C396E" w:rsidP="006C396E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  <w:lang w:val="cs-CZ"/>
        </w:rPr>
      </w:pPr>
      <w:proofErr w:type="gramStart"/>
      <w:r w:rsidRPr="00741814">
        <w:rPr>
          <w:rFonts w:ascii="Arial" w:hAnsi="Arial" w:cs="Arial"/>
          <w:color w:val="000000"/>
          <w:shd w:val="clear" w:color="auto" w:fill="FFFFFF"/>
          <w:lang w:val="cs-CZ"/>
        </w:rPr>
        <w:t xml:space="preserve">Předkládá:   </w:t>
      </w:r>
      <w:proofErr w:type="gramEnd"/>
      <w:r w:rsidRPr="00741814">
        <w:rPr>
          <w:rFonts w:ascii="Arial" w:hAnsi="Arial" w:cs="Arial"/>
          <w:color w:val="000000"/>
          <w:shd w:val="clear" w:color="auto" w:fill="FFFFFF"/>
          <w:lang w:val="cs-CZ"/>
        </w:rPr>
        <w:tab/>
        <w:t xml:space="preserve">Ing. Ivo Šulc, daňový poradce, číslo </w:t>
      </w:r>
      <w:proofErr w:type="spellStart"/>
      <w:r w:rsidRPr="00741814">
        <w:rPr>
          <w:rFonts w:ascii="Arial" w:hAnsi="Arial" w:cs="Arial"/>
          <w:color w:val="000000"/>
          <w:shd w:val="clear" w:color="auto" w:fill="FFFFFF"/>
          <w:lang w:val="cs-CZ"/>
        </w:rPr>
        <w:t>osv</w:t>
      </w:r>
      <w:proofErr w:type="spellEnd"/>
      <w:r w:rsidRPr="00741814">
        <w:rPr>
          <w:rFonts w:ascii="Arial" w:hAnsi="Arial" w:cs="Arial"/>
          <w:color w:val="000000"/>
          <w:shd w:val="clear" w:color="auto" w:fill="FFFFFF"/>
          <w:lang w:val="cs-CZ"/>
        </w:rPr>
        <w:t>. 10</w:t>
      </w:r>
    </w:p>
    <w:p w:rsidR="006C396E" w:rsidRPr="00741814" w:rsidRDefault="006C396E" w:rsidP="006C396E">
      <w:pPr>
        <w:spacing w:line="276" w:lineRule="auto"/>
        <w:jc w:val="both"/>
        <w:rPr>
          <w:rFonts w:ascii="Arial" w:hAnsi="Arial" w:cs="Arial"/>
          <w:lang w:val="cs-CZ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  <w:u w:val="single"/>
        </w:rPr>
        <w:t>Cílem příspěvku je pokusit se jednoznačně dovodit závěr, zda český právní řád</w:t>
      </w:r>
      <w:r w:rsidRPr="00741814">
        <w:rPr>
          <w:rFonts w:cs="Arial"/>
          <w:sz w:val="24"/>
          <w:szCs w:val="24"/>
        </w:rPr>
        <w:t xml:space="preserve">, prostřednictvím zákona č. 353/2003 Sb., o spotřebních daních v platném znění (dále jen „zákon o spotřebních daních“), či jiného právního předpisu, </w:t>
      </w:r>
      <w:r w:rsidRPr="00741814">
        <w:rPr>
          <w:rFonts w:cs="Arial"/>
          <w:sz w:val="24"/>
          <w:szCs w:val="24"/>
          <w:u w:val="single"/>
        </w:rPr>
        <w:t xml:space="preserve">umožňuje </w:t>
      </w:r>
      <w:proofErr w:type="spellStart"/>
      <w:r w:rsidRPr="00741814">
        <w:rPr>
          <w:rFonts w:cs="Arial"/>
          <w:sz w:val="24"/>
          <w:szCs w:val="24"/>
          <w:u w:val="single"/>
        </w:rPr>
        <w:t>přeprodej</w:t>
      </w:r>
      <w:proofErr w:type="spellEnd"/>
      <w:r w:rsidRPr="00741814">
        <w:rPr>
          <w:rFonts w:cs="Arial"/>
          <w:sz w:val="24"/>
          <w:szCs w:val="24"/>
          <w:u w:val="single"/>
        </w:rPr>
        <w:t xml:space="preserve"> osvobozeného</w:t>
      </w:r>
      <w:r w:rsidRPr="00741814">
        <w:rPr>
          <w:rStyle w:val="Znakapoznpodarou"/>
          <w:rFonts w:cs="Arial"/>
          <w:sz w:val="24"/>
          <w:szCs w:val="24"/>
          <w:u w:val="single"/>
        </w:rPr>
        <w:footnoteReference w:id="1"/>
      </w:r>
      <w:r w:rsidRPr="00741814">
        <w:rPr>
          <w:rFonts w:cs="Arial"/>
          <w:sz w:val="24"/>
          <w:szCs w:val="24"/>
          <w:u w:val="single"/>
        </w:rPr>
        <w:t xml:space="preserve"> lihu</w:t>
      </w:r>
      <w:r w:rsidRPr="00741814">
        <w:rPr>
          <w:rFonts w:cs="Arial"/>
          <w:sz w:val="24"/>
          <w:szCs w:val="24"/>
        </w:rPr>
        <w:t>, ve volném daňovém oběhu.</w: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 xml:space="preserve"> </w: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>Součástí tohoto příspěvku je také analýza a význam pojmu „uživatel“, který používá zákon o spotřebních daních v ustanovení § 3 písm. i) ve vztahu k možnému dalšímu prodeji osvobozeného lihu, který byl uveden do volného daňového oběhu.</w: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5324AD5" wp14:editId="756D7C48">
                <wp:simplePos x="0" y="0"/>
                <wp:positionH relativeFrom="column">
                  <wp:posOffset>14605</wp:posOffset>
                </wp:positionH>
                <wp:positionV relativeFrom="paragraph">
                  <wp:posOffset>54610</wp:posOffset>
                </wp:positionV>
                <wp:extent cx="5781675" cy="1682750"/>
                <wp:effectExtent l="0" t="0" r="9525" b="0"/>
                <wp:wrapNone/>
                <wp:docPr id="39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68275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B53" w:rsidRPr="00790144" w:rsidRDefault="00116B53" w:rsidP="006C396E">
                            <w:pPr>
                              <w:pStyle w:val="ARIAL110"/>
                              <w:rPr>
                                <w:sz w:val="24"/>
                              </w:rPr>
                            </w:pPr>
                            <w:r w:rsidRPr="00790144">
                              <w:rPr>
                                <w:sz w:val="24"/>
                              </w:rPr>
                              <w:t>Pro účely tohoto zákona se rozumí</w:t>
                            </w:r>
                          </w:p>
                          <w:p w:rsidR="00116B53" w:rsidRDefault="00116B53" w:rsidP="006C396E">
                            <w:pPr>
                              <w:pStyle w:val="ARIAL110"/>
                              <w:rPr>
                                <w:sz w:val="24"/>
                              </w:rPr>
                            </w:pPr>
                            <w:r w:rsidRPr="00790144">
                              <w:rPr>
                                <w:sz w:val="24"/>
                              </w:rPr>
                              <w:t xml:space="preserve"> </w:t>
                            </w:r>
                            <w:r w:rsidRPr="005F2DC2">
                              <w:rPr>
                                <w:sz w:val="24"/>
                              </w:rPr>
                              <w:t xml:space="preserve">i) uživatelem vybraných výrobků osvobozených od daně (dále jen "uživatel") právnická nebo fyzická osoba, </w:t>
                            </w:r>
                            <w:r w:rsidRPr="00136B20">
                              <w:rPr>
                                <w:sz w:val="24"/>
                                <w:u w:val="single"/>
                              </w:rPr>
                              <w:t>která přijímá a užívá</w:t>
                            </w:r>
                            <w:r w:rsidRPr="005F2DC2">
                              <w:rPr>
                                <w:sz w:val="24"/>
                              </w:rPr>
                              <w:t>, případně podle § 52a nebo 53 prodává dalšímu uživateli, vybrané výrobky osvobozené od daně; uživatelé mají postavení daňových subjektů bez povinnosti se registrovat,</w:t>
                            </w:r>
                          </w:p>
                          <w:p w:rsidR="00116B53" w:rsidRDefault="00116B53" w:rsidP="006C396E">
                            <w:pPr>
                              <w:pStyle w:val="ARIAL110"/>
                            </w:pPr>
                          </w:p>
                          <w:p w:rsidR="00116B53" w:rsidRPr="00136B20" w:rsidRDefault="00116B53" w:rsidP="006C396E">
                            <w:pPr>
                              <w:pStyle w:val="ARIAL110"/>
                              <w:rPr>
                                <w:i/>
                              </w:rPr>
                            </w:pPr>
                            <w:r w:rsidRPr="00136B20">
                              <w:rPr>
                                <w:i/>
                              </w:rPr>
                              <w:t>Poznámka předkladatele:</w:t>
                            </w:r>
                          </w:p>
                          <w:p w:rsidR="00116B53" w:rsidRDefault="00116B53" w:rsidP="006C396E">
                            <w:pPr>
                              <w:pStyle w:val="ARIAL110"/>
                            </w:pPr>
                            <w:r w:rsidRPr="00136B20">
                              <w:rPr>
                                <w:i/>
                              </w:rPr>
                              <w:t xml:space="preserve">Ustanovení § 52a a § 53 se týkají minerálních olejů, proto nejsou pro uplatnění </w:t>
                            </w:r>
                            <w:r>
                              <w:rPr>
                                <w:i/>
                              </w:rPr>
                              <w:t>dalšího prodeje (</w:t>
                            </w:r>
                            <w:proofErr w:type="spellStart"/>
                            <w:r w:rsidRPr="00136B20">
                              <w:rPr>
                                <w:i/>
                              </w:rPr>
                              <w:t>přeprodeje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)</w:t>
                            </w:r>
                            <w:r w:rsidRPr="00136B20">
                              <w:rPr>
                                <w:i/>
                              </w:rPr>
                              <w:t xml:space="preserve"> osvobozeného lihu relevantní.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24AD5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.15pt;margin-top:4.3pt;width:455.25pt;height:132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" fillcolor="#ededed">
                <v:textbox>
                  <w:txbxContent>
                    <w:p w:rsidR="00116B53" w:rsidRPr="00790144" w:rsidRDefault="00116B53" w:rsidP="006C396E">
                      <w:pPr>
                        <w:pStyle w:val="ARIAL110"/>
                        <w:rPr>
                          <w:sz w:val="24"/>
                        </w:rPr>
                      </w:pPr>
                      <w:r w:rsidRPr="00790144">
                        <w:rPr>
                          <w:sz w:val="24"/>
                        </w:rPr>
                        <w:t>Pro účely tohoto zákona se rozumí</w:t>
                      </w:r>
                    </w:p>
                    <w:p w:rsidR="00116B53" w:rsidRDefault="00116B53" w:rsidP="006C396E">
                      <w:pPr>
                        <w:pStyle w:val="ARIAL110"/>
                        <w:rPr>
                          <w:sz w:val="24"/>
                        </w:rPr>
                      </w:pPr>
                      <w:r w:rsidRPr="00790144">
                        <w:rPr>
                          <w:sz w:val="24"/>
                        </w:rPr>
                        <w:t xml:space="preserve"> </w:t>
                      </w:r>
                      <w:r w:rsidRPr="005F2DC2">
                        <w:rPr>
                          <w:sz w:val="24"/>
                        </w:rPr>
                        <w:t xml:space="preserve">i) uživatelem vybraných výrobků osvobozených od daně (dále jen "uživatel") právnická nebo fyzická osoba, </w:t>
                      </w:r>
                      <w:r w:rsidRPr="00136B20">
                        <w:rPr>
                          <w:sz w:val="24"/>
                          <w:u w:val="single"/>
                        </w:rPr>
                        <w:t>která přijímá a užívá</w:t>
                      </w:r>
                      <w:r w:rsidRPr="005F2DC2">
                        <w:rPr>
                          <w:sz w:val="24"/>
                        </w:rPr>
                        <w:t>, případně podle § 52a nebo 53 prodává dalšímu uživateli, vybrané výrobky osvobozené od daně; uživatelé mají postavení daňových subjektů bez povinnosti se registrovat,</w:t>
                      </w:r>
                    </w:p>
                    <w:p w:rsidR="00116B53" w:rsidRDefault="00116B53" w:rsidP="006C396E">
                      <w:pPr>
                        <w:pStyle w:val="ARIAL110"/>
                      </w:pPr>
                    </w:p>
                    <w:p w:rsidR="00116B53" w:rsidRPr="00136B20" w:rsidRDefault="00116B53" w:rsidP="006C396E">
                      <w:pPr>
                        <w:pStyle w:val="ARIAL110"/>
                        <w:rPr>
                          <w:i/>
                        </w:rPr>
                      </w:pPr>
                      <w:r w:rsidRPr="00136B20">
                        <w:rPr>
                          <w:i/>
                        </w:rPr>
                        <w:t>Poznámka předkladatele:</w:t>
                      </w:r>
                    </w:p>
                    <w:p w:rsidR="00116B53" w:rsidRDefault="00116B53" w:rsidP="006C396E">
                      <w:pPr>
                        <w:pStyle w:val="ARIAL110"/>
                      </w:pPr>
                      <w:r w:rsidRPr="00136B20">
                        <w:rPr>
                          <w:i/>
                        </w:rPr>
                        <w:t xml:space="preserve">Ustanovení § 52a a § 53 se týkají minerálních olejů, proto nejsou pro uplatnění </w:t>
                      </w:r>
                      <w:r>
                        <w:rPr>
                          <w:i/>
                        </w:rPr>
                        <w:t>dalšího prodeje (</w:t>
                      </w:r>
                      <w:r w:rsidRPr="00136B20">
                        <w:rPr>
                          <w:i/>
                        </w:rPr>
                        <w:t>přeprodeje</w:t>
                      </w:r>
                      <w:r>
                        <w:rPr>
                          <w:i/>
                        </w:rPr>
                        <w:t>)</w:t>
                      </w:r>
                      <w:r w:rsidRPr="00136B20">
                        <w:rPr>
                          <w:i/>
                        </w:rPr>
                        <w:t xml:space="preserve"> osvobozeného lihu relevantní.</w:t>
                      </w:r>
                    </w:p>
                  </w:txbxContent>
                </v:textbox>
              </v:shape>
            </w:pict>
          </mc:Fallback>
        </mc:AlternateConten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br/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>Pro objektivní doplnění příspěvku je nutné uvést také ustanovení § 73 odst. 2 zákona o spotřebních daních:</w: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445CB20" wp14:editId="048E2C92">
                <wp:simplePos x="0" y="0"/>
                <wp:positionH relativeFrom="column">
                  <wp:posOffset>14605</wp:posOffset>
                </wp:positionH>
                <wp:positionV relativeFrom="paragraph">
                  <wp:posOffset>128270</wp:posOffset>
                </wp:positionV>
                <wp:extent cx="5734050" cy="647700"/>
                <wp:effectExtent l="5080" t="9525" r="13970" b="9525"/>
                <wp:wrapNone/>
                <wp:docPr id="3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47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B53" w:rsidRPr="00136B20" w:rsidRDefault="00116B53" w:rsidP="006C396E">
                            <w:pPr>
                              <w:pStyle w:val="ARIAL110"/>
                              <w:rPr>
                                <w:sz w:val="24"/>
                                <w:szCs w:val="24"/>
                              </w:rPr>
                            </w:pPr>
                            <w:r w:rsidRPr="00C7382A">
                              <w:rPr>
                                <w:sz w:val="24"/>
                                <w:szCs w:val="24"/>
                              </w:rPr>
                              <w:t xml:space="preserve">(2) Líh osvobozený od daně přijatý na základě povolení k přijímání a užívání lihu osvobozeného od daně </w:t>
                            </w:r>
                            <w:r w:rsidRPr="008E0D90">
                              <w:rPr>
                                <w:sz w:val="24"/>
                                <w:szCs w:val="24"/>
                                <w:u w:val="single"/>
                              </w:rPr>
                              <w:t>nelze na základě tohoto povolení dále prodávat</w:t>
                            </w:r>
                            <w:r w:rsidRPr="00C7382A">
                              <w:rPr>
                                <w:sz w:val="24"/>
                                <w:szCs w:val="24"/>
                              </w:rPr>
                              <w:t>, pokud jiný právní předpis nestanoví jinak.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5CB20" id="Text Box 4" o:spid="_x0000_s1027" type="#_x0000_t202" style="position:absolute;left:0;text-align:left;margin-left:1.15pt;margin-top:10.1pt;width:451.5pt;height:5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" fillcolor="#e7e6e6">
                <v:textbox>
                  <w:txbxContent>
                    <w:p w:rsidR="00116B53" w:rsidRPr="00136B20" w:rsidRDefault="00116B53" w:rsidP="006C396E">
                      <w:pPr>
                        <w:pStyle w:val="ARIAL110"/>
                        <w:rPr>
                          <w:sz w:val="24"/>
                          <w:szCs w:val="24"/>
                        </w:rPr>
                      </w:pPr>
                      <w:r w:rsidRPr="00C7382A">
                        <w:rPr>
                          <w:sz w:val="24"/>
                          <w:szCs w:val="24"/>
                        </w:rPr>
                        <w:t xml:space="preserve">(2) Líh osvobozený od daně přijatý na základě povolení k přijímání a užívání lihu osvobozeného od daně </w:t>
                      </w:r>
                      <w:r w:rsidRPr="008E0D90">
                        <w:rPr>
                          <w:sz w:val="24"/>
                          <w:szCs w:val="24"/>
                          <w:u w:val="single"/>
                        </w:rPr>
                        <w:t>nelze na základě tohoto povolení dále prodávat</w:t>
                      </w:r>
                      <w:r w:rsidRPr="00C7382A">
                        <w:rPr>
                          <w:sz w:val="24"/>
                          <w:szCs w:val="24"/>
                        </w:rPr>
                        <w:t>, pokud jiný právní předpis nestanoví jinak.</w:t>
                      </w:r>
                    </w:p>
                  </w:txbxContent>
                </v:textbox>
              </v:shape>
            </w:pict>
          </mc:Fallback>
        </mc:AlternateConten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>Pokud se bude dále v příspěvku hovořit o lihu, osvobozeném od harmonizované spotřební daně podle ustanovení § 71 zákona o spotřebních daních, má se za to, že jde vždy o líh</w:t>
      </w:r>
      <w:r w:rsidRPr="00741814">
        <w:rPr>
          <w:rStyle w:val="Znakapoznpodarou"/>
          <w:rFonts w:cs="Arial"/>
          <w:sz w:val="24"/>
          <w:szCs w:val="24"/>
        </w:rPr>
        <w:footnoteReference w:id="2"/>
      </w:r>
      <w:r w:rsidRPr="00741814">
        <w:rPr>
          <w:rFonts w:cs="Arial"/>
          <w:sz w:val="24"/>
          <w:szCs w:val="24"/>
        </w:rPr>
        <w:t xml:space="preserve">, který je obsažený v jakýchkoli výrobcích, nejde-li o pivo a víno, pokud </w:t>
      </w:r>
      <w:r w:rsidRPr="00741814">
        <w:rPr>
          <w:rFonts w:cs="Arial"/>
          <w:sz w:val="24"/>
          <w:szCs w:val="24"/>
        </w:rPr>
        <w:lastRenderedPageBreak/>
        <w:t>celkový obsah osvobozeného lihu v těchto výrobcích činí více než 1,2 % objemových etanolu (dále také jen „osvobozený líh“).</w: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jc w:val="center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>I.</w:t>
      </w:r>
    </w:p>
    <w:p w:rsidR="006C396E" w:rsidRPr="00741814" w:rsidRDefault="006C396E" w:rsidP="006C396E">
      <w:pPr>
        <w:pStyle w:val="ARIAL110"/>
        <w:spacing w:line="276" w:lineRule="auto"/>
        <w:jc w:val="center"/>
        <w:rPr>
          <w:rFonts w:cs="Arial"/>
          <w:b/>
          <w:sz w:val="24"/>
          <w:szCs w:val="24"/>
        </w:rPr>
      </w:pPr>
      <w:r w:rsidRPr="00741814">
        <w:rPr>
          <w:rFonts w:cs="Arial"/>
          <w:b/>
          <w:sz w:val="24"/>
          <w:szCs w:val="24"/>
        </w:rPr>
        <w:t>ÚVODEM</w: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 xml:space="preserve">Předkladatel tohoto příspěvku musí také objektivně uvést, že do poloviny roku 2017 nebylo nutné tuto problematiku řešit, neboť správní praxe nevykazovala žádné problémy v této oblasti a nepoukazovala ani na případné porušení zákona </w:t>
      </w:r>
      <w:r w:rsidRPr="00741814">
        <w:rPr>
          <w:rFonts w:cs="Arial"/>
          <w:sz w:val="24"/>
          <w:szCs w:val="24"/>
        </w:rPr>
        <w:br/>
        <w:t xml:space="preserve">o spotřebních daních v této oblasti. V polovině roku 2017 ale změnila Celní správa ČR, resp. poukázala na názor, odlišný od dosavadní praxe (na </w:t>
      </w:r>
      <w:proofErr w:type="spellStart"/>
      <w:r w:rsidRPr="00741814">
        <w:rPr>
          <w:rFonts w:cs="Arial"/>
          <w:sz w:val="24"/>
          <w:szCs w:val="24"/>
        </w:rPr>
        <w:t>přeprodej</w:t>
      </w:r>
      <w:proofErr w:type="spellEnd"/>
      <w:r w:rsidRPr="00741814">
        <w:rPr>
          <w:rFonts w:cs="Arial"/>
          <w:sz w:val="24"/>
          <w:szCs w:val="24"/>
        </w:rPr>
        <w:t xml:space="preserve"> osvobozeného lihu) a začala </w:t>
      </w:r>
      <w:proofErr w:type="spellStart"/>
      <w:proofErr w:type="gramStart"/>
      <w:r w:rsidRPr="00741814">
        <w:rPr>
          <w:rFonts w:cs="Arial"/>
          <w:sz w:val="24"/>
          <w:szCs w:val="24"/>
        </w:rPr>
        <w:t>přeprodej</w:t>
      </w:r>
      <w:proofErr w:type="spellEnd"/>
      <w:r w:rsidRPr="00741814">
        <w:rPr>
          <w:rFonts w:cs="Arial"/>
          <w:sz w:val="24"/>
          <w:szCs w:val="24"/>
        </w:rPr>
        <w:t xml:space="preserve">  osvobozeného</w:t>
      </w:r>
      <w:proofErr w:type="gramEnd"/>
      <w:r w:rsidRPr="00741814">
        <w:rPr>
          <w:rFonts w:cs="Arial"/>
          <w:sz w:val="24"/>
          <w:szCs w:val="24"/>
        </w:rPr>
        <w:t xml:space="preserve"> lihu postihovat, </w:t>
      </w:r>
      <w:proofErr w:type="spellStart"/>
      <w:r w:rsidRPr="00741814">
        <w:rPr>
          <w:rFonts w:cs="Arial"/>
          <w:sz w:val="24"/>
          <w:szCs w:val="24"/>
        </w:rPr>
        <w:t>dodaňovat</w:t>
      </w:r>
      <w:proofErr w:type="spellEnd"/>
      <w:r w:rsidRPr="00741814">
        <w:rPr>
          <w:rFonts w:cs="Arial"/>
          <w:sz w:val="24"/>
          <w:szCs w:val="24"/>
        </w:rPr>
        <w:t xml:space="preserve"> spotřební daní, jako jednání, které zákon o spotřebních daních neumožňuje. Vzhledem k tomu, že se ale tato změna správní praxe dotkla jenom určité skupiny výrobků, ve kterých je osvobozený líh obsažen, je nutné vyjasnit si aplikaci této nové správní praxe obecně, ve vztahu k osvobozenému lihu, komplexně. A to zejména z důvodu předvídatelnost práva.</w: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jc w:val="center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>II.</w:t>
      </w:r>
    </w:p>
    <w:p w:rsidR="006C396E" w:rsidRPr="00741814" w:rsidRDefault="006C396E" w:rsidP="006C396E">
      <w:pPr>
        <w:pStyle w:val="ARIAL110"/>
        <w:spacing w:line="276" w:lineRule="auto"/>
        <w:jc w:val="center"/>
        <w:rPr>
          <w:rFonts w:cs="Arial"/>
          <w:b/>
          <w:sz w:val="24"/>
          <w:szCs w:val="24"/>
        </w:rPr>
      </w:pPr>
      <w:r w:rsidRPr="00741814">
        <w:rPr>
          <w:rFonts w:cs="Arial"/>
          <w:b/>
          <w:sz w:val="24"/>
          <w:szCs w:val="24"/>
        </w:rPr>
        <w:t>UŽIVATEL</w: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>V tomto příspěvku není řešena problematika zákonných podmínek pro uplatnění osvobození od daně z lihu, ani držba různých povolení, např. k provozování daňového skladu (lihovaru), živnostenských oprávnění apod. Předmětem tohoto příspěvku není ani otázka, zda musí uživatel mít, či nemusí mít odpovídající povolení přijímat a užívat osvobozený líh od spotřební daně. Předmětem tohoto příspěvku je pouze analýza, zda je uživatel oprávněn k dalšímu prodeji (</w:t>
      </w:r>
      <w:proofErr w:type="spellStart"/>
      <w:r w:rsidRPr="00741814">
        <w:rPr>
          <w:rFonts w:cs="Arial"/>
          <w:sz w:val="24"/>
          <w:szCs w:val="24"/>
        </w:rPr>
        <w:t>přeprodeji</w:t>
      </w:r>
      <w:proofErr w:type="spellEnd"/>
      <w:r w:rsidRPr="00741814">
        <w:rPr>
          <w:rFonts w:cs="Arial"/>
          <w:sz w:val="24"/>
          <w:szCs w:val="24"/>
        </w:rPr>
        <w:t xml:space="preserve">) osvobozeného lihu dalšímu uživateli. Cílem tohoto příspěvku je přispět k vyplnění argumentace správce daně při řešení právní otázky, </w:t>
      </w:r>
      <w:r w:rsidRPr="00741814">
        <w:rPr>
          <w:rFonts w:cs="Arial"/>
          <w:sz w:val="24"/>
          <w:szCs w:val="24"/>
          <w:lang w:eastAsia="cs-CZ"/>
        </w:rPr>
        <w:t>kterou je význam pojmu „uživatel“, který používá zákon o spotřebních daních ve vztahu k základním pojmům, s dopadem práva a povinnosti uživatele, tedy osoby, která přijímá a užívá osvobozený líh.</w: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  <w:u w:val="single"/>
        </w:rPr>
        <w:t>Gramatický (jazykový) výklad</w:t>
      </w:r>
      <w:r w:rsidRPr="00741814">
        <w:rPr>
          <w:rFonts w:cs="Arial"/>
          <w:sz w:val="24"/>
          <w:szCs w:val="24"/>
        </w:rPr>
        <w:t xml:space="preserve"> vychází ze struktury tohoto ustanovení a ze vztahu mezi jednotlivými částmi celého souvětí. „Uživatelem osvobozeného lihu je osoba, která přijímá a užívá, líh osvobozený od daně.“ </w:t>
      </w:r>
      <w:r w:rsidRPr="00741814">
        <w:rPr>
          <w:rFonts w:cs="Arial"/>
          <w:sz w:val="24"/>
          <w:szCs w:val="24"/>
          <w:highlight w:val="lightGray"/>
        </w:rPr>
        <w:t>Z uvedené citace je zřejmé, že za uživatele lihu osvobozeného od daně z lihu lze považovat toliko subjekt, který líh, jemuž bude přiznán status osvobozeného, nejen přijme, ale i sám užije</w:t>
      </w:r>
      <w:r w:rsidRPr="00741814">
        <w:rPr>
          <w:rStyle w:val="Znakapoznpodarou"/>
          <w:rFonts w:cs="Arial"/>
          <w:sz w:val="24"/>
          <w:szCs w:val="24"/>
          <w:highlight w:val="lightGray"/>
        </w:rPr>
        <w:footnoteReference w:id="3"/>
      </w:r>
      <w:r w:rsidRPr="00741814">
        <w:rPr>
          <w:rFonts w:cs="Arial"/>
          <w:sz w:val="24"/>
          <w:szCs w:val="24"/>
          <w:highlight w:val="lightGray"/>
        </w:rPr>
        <w:t>.</w:t>
      </w:r>
      <w:r w:rsidRPr="00741814">
        <w:rPr>
          <w:rFonts w:cs="Arial"/>
          <w:sz w:val="24"/>
          <w:szCs w:val="24"/>
        </w:rPr>
        <w:t xml:space="preserve">  </w: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  <w:highlight w:val="lightGray"/>
        </w:rPr>
        <w:lastRenderedPageBreak/>
        <w:t>Význam slova „užívá“, který je součástí definice uživatele, stanovené v § 3 písm. i) zákona o spotřebních daních, lze v tomto případě vyložit, jako spotřebovává.</w:t>
      </w:r>
    </w:p>
    <w:p w:rsidR="006C396E" w:rsidRPr="00741814" w:rsidRDefault="006C396E" w:rsidP="006C396E">
      <w:pPr>
        <w:pStyle w:val="Arial11"/>
        <w:spacing w:line="276" w:lineRule="auto"/>
        <w:rPr>
          <w:sz w:val="24"/>
        </w:rPr>
      </w:pPr>
      <w:r w:rsidRPr="00741814">
        <w:rPr>
          <w:sz w:val="24"/>
        </w:rPr>
        <w:t>(Pozn. předkladatele: šedý, vyznačený text je převzat ze stanoviska MF ČR a GŘC k příspěvku, který byl projednán na koordinačním výboru dne 13. 9.2017, č. 508/13.09.17)</w: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i/>
          <w:sz w:val="24"/>
          <w:szCs w:val="24"/>
        </w:rPr>
      </w:pPr>
      <w:r w:rsidRPr="00741814">
        <w:rPr>
          <w:rFonts w:cs="Arial"/>
          <w:i/>
          <w:sz w:val="24"/>
          <w:szCs w:val="24"/>
          <w:highlight w:val="yellow"/>
        </w:rPr>
        <w:t>ZÁVĚR 01:</w:t>
      </w:r>
    </w:p>
    <w:p w:rsidR="006C396E" w:rsidRPr="00741814" w:rsidRDefault="006C396E" w:rsidP="006C396E">
      <w:pPr>
        <w:pStyle w:val="Arial11"/>
        <w:spacing w:line="276" w:lineRule="auto"/>
        <w:rPr>
          <w:i/>
          <w:sz w:val="24"/>
          <w:highlight w:val="lightGray"/>
        </w:rPr>
      </w:pPr>
      <w:r w:rsidRPr="00741814">
        <w:rPr>
          <w:i/>
          <w:sz w:val="24"/>
        </w:rPr>
        <w:t xml:space="preserve">„Líh, osvobozený od harmonizované spotřební daně, který přijme uživatel, nemůže dál převádět na jiného uživatele. </w:t>
      </w:r>
      <w:r w:rsidRPr="00741814">
        <w:rPr>
          <w:i/>
          <w:sz w:val="24"/>
          <w:highlight w:val="lightGray"/>
        </w:rPr>
        <w:t>Přenos osvobození na další subjekt je tedy u lihu zákonem implicitně</w:t>
      </w:r>
      <w:r w:rsidRPr="00741814">
        <w:rPr>
          <w:rStyle w:val="Znakapoznpodarou"/>
          <w:i/>
          <w:sz w:val="24"/>
          <w:highlight w:val="lightGray"/>
        </w:rPr>
        <w:footnoteReference w:id="4"/>
      </w:r>
      <w:r w:rsidRPr="00741814">
        <w:rPr>
          <w:i/>
          <w:sz w:val="24"/>
          <w:highlight w:val="lightGray"/>
        </w:rPr>
        <w:t xml:space="preserve"> zakázán.</w: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  <w:u w:val="single"/>
        </w:rPr>
        <w:t>Systematický výklad</w:t>
      </w:r>
      <w:r w:rsidRPr="00741814">
        <w:rPr>
          <w:rFonts w:cs="Arial"/>
          <w:sz w:val="24"/>
          <w:szCs w:val="24"/>
        </w:rPr>
        <w:t>, zaměřený na postavení zkoumaného ustanovení v daném právním odvětví, konkrétně v tomto daňovém právu, poukazuje svým umístěním mezi obecnými ustanoveními zákona o spotřebních daních na skutečnost, že výklad pojmu „uživatel“ musí být uplatněn na všechny osoby, které přijímají a užívají vybrané výrobky osvobozené od spotřební daně, a to bez rozdílu. Osoby, které jsou zákonem označeny jako „uživatel“ se nemusí registrovat (jako plátci spotřební daně, pokud neporuší podmínky pro uplatnění tohoto osvobození), ale mají podle zákona o spotřebních daních postavení daňových subjektů. Pak také na tyto osoby plně dopadají podmínky zákona o spotřebních daních, které klade tento zákon na uživatele (včetně vedení evidence podle ustanovení § 40 zákona o spotřebních daních).</w: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i/>
          <w:sz w:val="24"/>
          <w:szCs w:val="24"/>
        </w:rPr>
      </w:pPr>
      <w:r w:rsidRPr="00741814">
        <w:rPr>
          <w:rFonts w:cs="Arial"/>
          <w:i/>
          <w:sz w:val="24"/>
          <w:szCs w:val="24"/>
          <w:highlight w:val="yellow"/>
        </w:rPr>
        <w:t>ZÁVĚR 02:</w: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i/>
          <w:sz w:val="24"/>
          <w:szCs w:val="24"/>
        </w:rPr>
        <w:t xml:space="preserve">„Pojem UŽIVATEL musí být uplatněn na všechny osoby, které přijímají a užívají osvobozený líh od spotřební </w:t>
      </w:r>
      <w:proofErr w:type="gramStart"/>
      <w:r w:rsidRPr="00741814">
        <w:rPr>
          <w:rFonts w:cs="Arial"/>
          <w:i/>
          <w:sz w:val="24"/>
          <w:szCs w:val="24"/>
        </w:rPr>
        <w:t>daně</w:t>
      </w:r>
      <w:proofErr w:type="gramEnd"/>
      <w:r w:rsidRPr="00741814">
        <w:rPr>
          <w:rFonts w:cs="Arial"/>
          <w:i/>
          <w:sz w:val="24"/>
          <w:szCs w:val="24"/>
        </w:rPr>
        <w:t xml:space="preserve"> a to se všemi dopady, které na ně klade zákon o spotřebních daních. Přitom je jedno, zda tato osoba musí být držitelem odpovídajícího povolení k přijímání a užívání osvobozeného lihu od spotřební daně nebo ne (§ 13, resp. § 73 odst. 1 zákona o spotřebních daních).“</w: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704C28" w:rsidRDefault="00704C28" w:rsidP="006C396E">
      <w:pPr>
        <w:pStyle w:val="ARIAL110"/>
        <w:spacing w:line="276" w:lineRule="auto"/>
        <w:jc w:val="center"/>
        <w:rPr>
          <w:rFonts w:cs="Arial"/>
          <w:sz w:val="24"/>
          <w:szCs w:val="24"/>
        </w:rPr>
      </w:pPr>
    </w:p>
    <w:p w:rsidR="00704C28" w:rsidRDefault="00704C28" w:rsidP="006C396E">
      <w:pPr>
        <w:pStyle w:val="ARIAL110"/>
        <w:spacing w:line="276" w:lineRule="auto"/>
        <w:jc w:val="center"/>
        <w:rPr>
          <w:rFonts w:cs="Arial"/>
          <w:sz w:val="24"/>
          <w:szCs w:val="24"/>
        </w:rPr>
      </w:pPr>
    </w:p>
    <w:p w:rsidR="00704C28" w:rsidRDefault="00704C28" w:rsidP="006C396E">
      <w:pPr>
        <w:pStyle w:val="ARIAL110"/>
        <w:spacing w:line="276" w:lineRule="auto"/>
        <w:jc w:val="center"/>
        <w:rPr>
          <w:rFonts w:cs="Arial"/>
          <w:sz w:val="24"/>
          <w:szCs w:val="24"/>
        </w:rPr>
      </w:pPr>
    </w:p>
    <w:p w:rsidR="00704C28" w:rsidRDefault="00704C28" w:rsidP="006C396E">
      <w:pPr>
        <w:pStyle w:val="ARIAL110"/>
        <w:spacing w:line="276" w:lineRule="auto"/>
        <w:jc w:val="center"/>
        <w:rPr>
          <w:rFonts w:cs="Arial"/>
          <w:sz w:val="24"/>
          <w:szCs w:val="24"/>
        </w:rPr>
      </w:pPr>
    </w:p>
    <w:p w:rsidR="00704C28" w:rsidRDefault="00704C28" w:rsidP="006C396E">
      <w:pPr>
        <w:pStyle w:val="ARIAL110"/>
        <w:spacing w:line="276" w:lineRule="auto"/>
        <w:jc w:val="center"/>
        <w:rPr>
          <w:rFonts w:cs="Arial"/>
          <w:sz w:val="24"/>
          <w:szCs w:val="24"/>
        </w:rPr>
      </w:pPr>
    </w:p>
    <w:p w:rsidR="00704C28" w:rsidRDefault="00704C28" w:rsidP="006C396E">
      <w:pPr>
        <w:pStyle w:val="ARIAL110"/>
        <w:spacing w:line="276" w:lineRule="auto"/>
        <w:jc w:val="center"/>
        <w:rPr>
          <w:rFonts w:cs="Arial"/>
          <w:sz w:val="24"/>
          <w:szCs w:val="24"/>
        </w:rPr>
      </w:pPr>
    </w:p>
    <w:p w:rsidR="00704C28" w:rsidRDefault="00704C28" w:rsidP="006C396E">
      <w:pPr>
        <w:pStyle w:val="ARIAL110"/>
        <w:spacing w:line="276" w:lineRule="auto"/>
        <w:jc w:val="center"/>
        <w:rPr>
          <w:rFonts w:cs="Arial"/>
          <w:sz w:val="24"/>
          <w:szCs w:val="24"/>
        </w:rPr>
      </w:pPr>
    </w:p>
    <w:p w:rsidR="00704C28" w:rsidRDefault="00704C28" w:rsidP="006C396E">
      <w:pPr>
        <w:pStyle w:val="ARIAL110"/>
        <w:spacing w:line="276" w:lineRule="auto"/>
        <w:jc w:val="center"/>
        <w:rPr>
          <w:rFonts w:cs="Arial"/>
          <w:sz w:val="24"/>
          <w:szCs w:val="24"/>
        </w:rPr>
      </w:pPr>
    </w:p>
    <w:p w:rsidR="00704C28" w:rsidRDefault="00704C28" w:rsidP="006C396E">
      <w:pPr>
        <w:pStyle w:val="ARIAL110"/>
        <w:spacing w:line="276" w:lineRule="auto"/>
        <w:jc w:val="center"/>
        <w:rPr>
          <w:rFonts w:cs="Arial"/>
          <w:sz w:val="24"/>
          <w:szCs w:val="24"/>
        </w:rPr>
      </w:pPr>
    </w:p>
    <w:p w:rsidR="00704C28" w:rsidRDefault="00704C28" w:rsidP="006C396E">
      <w:pPr>
        <w:pStyle w:val="ARIAL110"/>
        <w:spacing w:line="276" w:lineRule="auto"/>
        <w:jc w:val="center"/>
        <w:rPr>
          <w:rFonts w:cs="Arial"/>
          <w:sz w:val="24"/>
          <w:szCs w:val="24"/>
        </w:rPr>
      </w:pPr>
    </w:p>
    <w:p w:rsidR="00704C28" w:rsidRDefault="00704C28" w:rsidP="006C396E">
      <w:pPr>
        <w:pStyle w:val="ARIAL110"/>
        <w:spacing w:line="276" w:lineRule="auto"/>
        <w:jc w:val="center"/>
        <w:rPr>
          <w:rFonts w:cs="Arial"/>
          <w:sz w:val="24"/>
          <w:szCs w:val="24"/>
        </w:rPr>
      </w:pPr>
    </w:p>
    <w:p w:rsidR="00704C28" w:rsidRDefault="00704C28" w:rsidP="006C396E">
      <w:pPr>
        <w:pStyle w:val="ARIAL110"/>
        <w:spacing w:line="276" w:lineRule="auto"/>
        <w:jc w:val="center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jc w:val="center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>III.</w:t>
      </w:r>
    </w:p>
    <w:p w:rsidR="006C396E" w:rsidRPr="00741814" w:rsidRDefault="006C396E" w:rsidP="006C396E">
      <w:pPr>
        <w:pStyle w:val="ARIAL110"/>
        <w:spacing w:line="276" w:lineRule="auto"/>
        <w:jc w:val="center"/>
        <w:rPr>
          <w:rFonts w:cs="Arial"/>
          <w:b/>
          <w:sz w:val="24"/>
          <w:szCs w:val="24"/>
        </w:rPr>
      </w:pPr>
      <w:r w:rsidRPr="00741814">
        <w:rPr>
          <w:rFonts w:cs="Arial"/>
          <w:b/>
          <w:sz w:val="24"/>
          <w:szCs w:val="24"/>
        </w:rPr>
        <w:lastRenderedPageBreak/>
        <w:t>Výroba lihu a uvádění lihu osvobozeného od harmonizované spotřební daně</w:t>
      </w:r>
    </w:p>
    <w:p w:rsidR="006C396E" w:rsidRPr="00741814" w:rsidRDefault="006C396E" w:rsidP="006C396E">
      <w:pPr>
        <w:pStyle w:val="ARIAL110"/>
        <w:spacing w:line="276" w:lineRule="auto"/>
        <w:jc w:val="center"/>
        <w:rPr>
          <w:rFonts w:cs="Arial"/>
          <w:sz w:val="24"/>
          <w:szCs w:val="24"/>
        </w:rPr>
      </w:pPr>
      <w:r w:rsidRPr="00741814">
        <w:rPr>
          <w:rFonts w:cs="Arial"/>
          <w:b/>
          <w:sz w:val="24"/>
          <w:szCs w:val="24"/>
        </w:rPr>
        <w:t>do volného daňového oběhu</w: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04D8A33" wp14:editId="39BB73B6">
                <wp:simplePos x="0" y="0"/>
                <wp:positionH relativeFrom="column">
                  <wp:posOffset>1567180</wp:posOffset>
                </wp:positionH>
                <wp:positionV relativeFrom="paragraph">
                  <wp:posOffset>177165</wp:posOffset>
                </wp:positionV>
                <wp:extent cx="4276725" cy="2110740"/>
                <wp:effectExtent l="14605" t="10160" r="13970" b="12700"/>
                <wp:wrapNone/>
                <wp:docPr id="3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2110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E2F3">
                            <a:alpha val="24001"/>
                          </a:srgbClr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1C0942" id="AutoShape 43" o:spid="_x0000_s1026" style="position:absolute;margin-left:123.4pt;margin-top:13.95pt;width:336.75pt;height:166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" fillcolor="#d9e2f3" strokecolor="#0070c0" strokeweight="1pt">
                <v:fill opacity="15677f"/>
              </v:roundrect>
            </w:pict>
          </mc:Fallback>
        </mc:AlternateConten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  <w:u w:val="single"/>
        </w:rPr>
      </w:pPr>
      <w:r w:rsidRPr="00741814">
        <w:rPr>
          <w:rFonts w:cs="Arial"/>
          <w:sz w:val="24"/>
          <w:szCs w:val="24"/>
          <w:u w:val="single"/>
        </w:rPr>
        <w:t>Základní schéma:</w: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752D4E6" wp14:editId="6FBE643A">
                <wp:simplePos x="0" y="0"/>
                <wp:positionH relativeFrom="column">
                  <wp:posOffset>1719580</wp:posOffset>
                </wp:positionH>
                <wp:positionV relativeFrom="paragraph">
                  <wp:posOffset>11430</wp:posOffset>
                </wp:positionV>
                <wp:extent cx="1828800" cy="447675"/>
                <wp:effectExtent l="195580" t="13335" r="13970" b="186690"/>
                <wp:wrapNone/>
                <wp:docPr id="3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47675"/>
                        </a:xfrm>
                        <a:prstGeom prst="wedgeRectCallout">
                          <a:avLst>
                            <a:gd name="adj1" fmla="val -57292"/>
                            <a:gd name="adj2" fmla="val 857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B53" w:rsidRDefault="00116B53" w:rsidP="006C396E">
                            <w:pPr>
                              <w:pStyle w:val="ARIAL110"/>
                            </w:pPr>
                            <w:r>
                              <w:t>Uvedení lihu do volného daňového oběhu</w:t>
                            </w:r>
                          </w:p>
                          <w:p w:rsidR="00116B53" w:rsidRDefault="00116B53" w:rsidP="006C396E">
                            <w:pPr>
                              <w:pStyle w:val="ARIAL1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2D4E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8" o:spid="_x0000_s1028" type="#_x0000_t61" style="position:absolute;left:0;text-align:left;margin-left:135.4pt;margin-top:.9pt;width:2in;height:35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" adj="-1575,29321">
                <v:textbox>
                  <w:txbxContent>
                    <w:p w:rsidR="00116B53" w:rsidRDefault="00116B53" w:rsidP="006C396E">
                      <w:pPr>
                        <w:pStyle w:val="ARIAL110"/>
                      </w:pPr>
                      <w:r>
                        <w:t>Uvedení lihu do volného daňového oběhu</w:t>
                      </w:r>
                    </w:p>
                    <w:p w:rsidR="00116B53" w:rsidRDefault="00116B53" w:rsidP="006C396E">
                      <w:pPr>
                        <w:pStyle w:val="ARIAL110"/>
                      </w:pPr>
                    </w:p>
                  </w:txbxContent>
                </v:textbox>
              </v:shape>
            </w:pict>
          </mc:Fallback>
        </mc:AlternateConten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>Výroba lihu</w:t>
      </w:r>
      <w:r w:rsidRPr="00741814">
        <w:rPr>
          <w:rFonts w:cs="Arial"/>
          <w:sz w:val="24"/>
          <w:szCs w:val="24"/>
        </w:rPr>
        <w:tab/>
      </w:r>
      <w:r w:rsidRPr="00741814">
        <w:rPr>
          <w:rFonts w:cs="Arial"/>
          <w:sz w:val="24"/>
          <w:szCs w:val="24"/>
        </w:rPr>
        <w:tab/>
      </w:r>
      <w:r w:rsidRPr="00741814">
        <w:rPr>
          <w:rFonts w:cs="Arial"/>
          <w:sz w:val="24"/>
          <w:szCs w:val="24"/>
        </w:rPr>
        <w:tab/>
      </w:r>
      <w:r w:rsidRPr="00741814">
        <w:rPr>
          <w:rFonts w:cs="Arial"/>
          <w:sz w:val="24"/>
          <w:szCs w:val="24"/>
        </w:rPr>
        <w:tab/>
      </w:r>
      <w:r w:rsidRPr="00741814">
        <w:rPr>
          <w:rFonts w:cs="Arial"/>
          <w:sz w:val="24"/>
          <w:szCs w:val="24"/>
        </w:rPr>
        <w:tab/>
      </w:r>
      <w:r w:rsidRPr="00741814">
        <w:rPr>
          <w:rFonts w:cs="Arial"/>
          <w:sz w:val="24"/>
          <w:szCs w:val="24"/>
        </w:rPr>
        <w:tab/>
      </w:r>
      <w:r w:rsidRPr="00741814">
        <w:rPr>
          <w:rFonts w:cs="Arial"/>
          <w:sz w:val="24"/>
          <w:szCs w:val="24"/>
        </w:rPr>
        <w:tab/>
      </w:r>
      <w:r w:rsidRPr="00741814">
        <w:rPr>
          <w:rFonts w:cs="Arial"/>
          <w:sz w:val="24"/>
          <w:szCs w:val="24"/>
        </w:rPr>
        <w:tab/>
        <w:t xml:space="preserve">     Spotřeba lihu</w: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7FBC1" wp14:editId="11221087">
                <wp:simplePos x="0" y="0"/>
                <wp:positionH relativeFrom="column">
                  <wp:posOffset>4148455</wp:posOffset>
                </wp:positionH>
                <wp:positionV relativeFrom="paragraph">
                  <wp:posOffset>38100</wp:posOffset>
                </wp:positionV>
                <wp:extent cx="1581150" cy="590550"/>
                <wp:effectExtent l="5080" t="8890" r="13970" b="10160"/>
                <wp:wrapNone/>
                <wp:docPr id="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9055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B53" w:rsidRDefault="00116B53" w:rsidP="006C396E">
                            <w:pPr>
                              <w:pStyle w:val="ARIAL110"/>
                            </w:pPr>
                            <w:r>
                              <w:t>Uživatel    § 3 písm. i)</w:t>
                            </w:r>
                          </w:p>
                          <w:p w:rsidR="00116B53" w:rsidRDefault="00116B53" w:rsidP="006C396E">
                            <w:pPr>
                              <w:pStyle w:val="ARIAL110"/>
                            </w:pPr>
                            <w:r>
                              <w:t>zákona o spotřebních daních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7FBC1" id="Text Box 6" o:spid="_x0000_s1029" type="#_x0000_t202" style="position:absolute;left:0;text-align:left;margin-left:326.65pt;margin-top:3pt;width:124.5pt;height:46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" fillcolor="#fff2cc">
                <v:textbox>
                  <w:txbxContent>
                    <w:p w:rsidR="00116B53" w:rsidRDefault="00116B53" w:rsidP="006C396E">
                      <w:pPr>
                        <w:pStyle w:val="ARIAL110"/>
                      </w:pPr>
                      <w:r>
                        <w:t>Uživatel    § 3 písm. i)</w:t>
                      </w:r>
                    </w:p>
                    <w:p w:rsidR="00116B53" w:rsidRDefault="00116B53" w:rsidP="006C396E">
                      <w:pPr>
                        <w:pStyle w:val="ARIAL110"/>
                      </w:pPr>
                      <w:r>
                        <w:t>zákona o spotřebních daních</w:t>
                      </w:r>
                    </w:p>
                  </w:txbxContent>
                </v:textbox>
              </v:shape>
            </w:pict>
          </mc:Fallback>
        </mc:AlternateContent>
      </w:r>
      <w:r w:rsidRPr="00741814">
        <w:rPr>
          <w:rFonts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2E0D6CB" wp14:editId="669D1C16">
                <wp:simplePos x="0" y="0"/>
                <wp:positionH relativeFrom="column">
                  <wp:posOffset>-52070</wp:posOffset>
                </wp:positionH>
                <wp:positionV relativeFrom="paragraph">
                  <wp:posOffset>38100</wp:posOffset>
                </wp:positionV>
                <wp:extent cx="1619250" cy="590550"/>
                <wp:effectExtent l="5080" t="8890" r="13970" b="10160"/>
                <wp:wrapNone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9055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B53" w:rsidRDefault="00116B53" w:rsidP="006C396E">
                            <w:pPr>
                              <w:pStyle w:val="ARIAL110"/>
                            </w:pPr>
                            <w:r>
                              <w:t>Lihovar (daňový sklad)</w:t>
                            </w:r>
                          </w:p>
                          <w:p w:rsidR="00116B53" w:rsidRDefault="00116B53" w:rsidP="006C396E">
                            <w:pPr>
                              <w:pStyle w:val="ARIAL110"/>
                            </w:pPr>
                            <w:r>
                              <w:t>§ 2 odst. 1 písm. l)</w:t>
                            </w:r>
                          </w:p>
                          <w:p w:rsidR="00116B53" w:rsidRDefault="00116B53" w:rsidP="006C396E">
                            <w:pPr>
                              <w:pStyle w:val="ARIAL110"/>
                            </w:pPr>
                            <w:r>
                              <w:t>zákona o lihu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0D6CB" id="Text Box 5" o:spid="_x0000_s1030" type="#_x0000_t202" style="position:absolute;left:0;text-align:left;margin-left:-4.1pt;margin-top:3pt;width:127.5pt;height:46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" fillcolor="#fff2cc">
                <v:textbox>
                  <w:txbxContent>
                    <w:p w:rsidR="00116B53" w:rsidRDefault="00116B53" w:rsidP="006C396E">
                      <w:pPr>
                        <w:pStyle w:val="ARIAL110"/>
                      </w:pPr>
                      <w:r>
                        <w:t>Lihovar (daňový sklad)</w:t>
                      </w:r>
                    </w:p>
                    <w:p w:rsidR="00116B53" w:rsidRDefault="00116B53" w:rsidP="006C396E">
                      <w:pPr>
                        <w:pStyle w:val="ARIAL110"/>
                      </w:pPr>
                      <w:r>
                        <w:t>§ 2 odst. 1 písm. l)</w:t>
                      </w:r>
                    </w:p>
                    <w:p w:rsidR="00116B53" w:rsidRDefault="00116B53" w:rsidP="006C396E">
                      <w:pPr>
                        <w:pStyle w:val="ARIAL110"/>
                      </w:pPr>
                      <w:r>
                        <w:t>zákona o lihu</w:t>
                      </w:r>
                    </w:p>
                  </w:txbxContent>
                </v:textbox>
              </v:shape>
            </w:pict>
          </mc:Fallback>
        </mc:AlternateConten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44B58E0" wp14:editId="499D5DE5">
                <wp:simplePos x="0" y="0"/>
                <wp:positionH relativeFrom="column">
                  <wp:posOffset>1567180</wp:posOffset>
                </wp:positionH>
                <wp:positionV relativeFrom="paragraph">
                  <wp:posOffset>102870</wp:posOffset>
                </wp:positionV>
                <wp:extent cx="2581275" cy="0"/>
                <wp:effectExtent l="14605" t="72390" r="33020" b="70485"/>
                <wp:wrapNone/>
                <wp:docPr id="3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F31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23.4pt;margin-top:8.1pt;width:203.25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" strokeweight="2.25pt">
                <v:stroke endarrow="block" endarrowlength="long"/>
              </v:shape>
            </w:pict>
          </mc:Fallback>
        </mc:AlternateConten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704C28" w:rsidP="006C396E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EDE548" wp14:editId="6081B466">
                <wp:simplePos x="0" y="0"/>
                <wp:positionH relativeFrom="column">
                  <wp:posOffset>4300855</wp:posOffset>
                </wp:positionH>
                <wp:positionV relativeFrom="paragraph">
                  <wp:posOffset>170815</wp:posOffset>
                </wp:positionV>
                <wp:extent cx="1116330" cy="609600"/>
                <wp:effectExtent l="0" t="0" r="26670" b="19050"/>
                <wp:wrapNone/>
                <wp:docPr id="3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B53" w:rsidRPr="002953DC" w:rsidRDefault="00116B53" w:rsidP="006C396E">
                            <w:pPr>
                              <w:rPr>
                                <w:rFonts w:ascii="Arial Narrow" w:hAnsi="Arial Narrow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i/>
                              </w:rPr>
                              <w:t>režim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i/>
                              </w:rPr>
                              <w:t>v</w:t>
                            </w:r>
                            <w:r w:rsidRPr="002953DC">
                              <w:rPr>
                                <w:rFonts w:ascii="Arial Narrow" w:hAnsi="Arial Narrow"/>
                                <w:i/>
                              </w:rPr>
                              <w:t>oln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>ého</w:t>
                            </w:r>
                            <w:proofErr w:type="spellEnd"/>
                            <w:r w:rsidRPr="002953DC">
                              <w:rPr>
                                <w:rFonts w:ascii="Arial Narrow" w:hAnsi="Arial Narrow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2953DC">
                              <w:rPr>
                                <w:rFonts w:ascii="Arial Narrow" w:hAnsi="Arial Narrow"/>
                                <w:i/>
                              </w:rPr>
                              <w:t>daňov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>ého</w:t>
                            </w:r>
                            <w:proofErr w:type="spellEnd"/>
                            <w:r w:rsidRPr="002953DC">
                              <w:rPr>
                                <w:rFonts w:ascii="Arial Narrow" w:hAnsi="Arial Narrow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2953DC">
                              <w:rPr>
                                <w:rFonts w:ascii="Arial Narrow" w:hAnsi="Arial Narrow"/>
                                <w:i/>
                              </w:rPr>
                              <w:t>oběh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>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DE548" id="Text Box 45" o:spid="_x0000_s1031" type="#_x0000_t202" style="position:absolute;left:0;text-align:left;margin-left:338.65pt;margin-top:13.45pt;width:87.9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" strokecolor="white">
                <v:textbox>
                  <w:txbxContent>
                    <w:p w:rsidR="00116B53" w:rsidRPr="002953DC" w:rsidRDefault="00116B53" w:rsidP="006C396E">
                      <w:pPr>
                        <w:rPr>
                          <w:rFonts w:ascii="Arial Narrow" w:hAnsi="Arial Narrow"/>
                          <w:i/>
                        </w:rPr>
                      </w:pPr>
                      <w:r>
                        <w:rPr>
                          <w:rFonts w:ascii="Arial Narrow" w:hAnsi="Arial Narrow"/>
                          <w:i/>
                        </w:rPr>
                        <w:t>režim v</w:t>
                      </w:r>
                      <w:r w:rsidRPr="002953DC">
                        <w:rPr>
                          <w:rFonts w:ascii="Arial Narrow" w:hAnsi="Arial Narrow"/>
                          <w:i/>
                        </w:rPr>
                        <w:t>oln</w:t>
                      </w:r>
                      <w:r>
                        <w:rPr>
                          <w:rFonts w:ascii="Arial Narrow" w:hAnsi="Arial Narrow"/>
                          <w:i/>
                        </w:rPr>
                        <w:t>ého</w:t>
                      </w:r>
                      <w:r w:rsidRPr="002953DC">
                        <w:rPr>
                          <w:rFonts w:ascii="Arial Narrow" w:hAnsi="Arial Narrow"/>
                          <w:i/>
                        </w:rPr>
                        <w:t xml:space="preserve"> daňov</w:t>
                      </w:r>
                      <w:r>
                        <w:rPr>
                          <w:rFonts w:ascii="Arial Narrow" w:hAnsi="Arial Narrow"/>
                          <w:i/>
                        </w:rPr>
                        <w:t>ého</w:t>
                      </w:r>
                      <w:r w:rsidRPr="002953DC">
                        <w:rPr>
                          <w:rFonts w:ascii="Arial Narrow" w:hAnsi="Arial Narrow"/>
                          <w:i/>
                        </w:rPr>
                        <w:t xml:space="preserve"> oběh</w:t>
                      </w:r>
                      <w:r>
                        <w:rPr>
                          <w:rFonts w:ascii="Arial Narrow" w:hAnsi="Arial Narrow"/>
                          <w:i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6C396E" w:rsidRPr="00741814">
        <w:rPr>
          <w:rFonts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527EFD6" wp14:editId="5828AFD2">
                <wp:simplePos x="0" y="0"/>
                <wp:positionH relativeFrom="column">
                  <wp:posOffset>1700530</wp:posOffset>
                </wp:positionH>
                <wp:positionV relativeFrom="paragraph">
                  <wp:posOffset>169545</wp:posOffset>
                </wp:positionV>
                <wp:extent cx="2295525" cy="609600"/>
                <wp:effectExtent l="157480" t="417195" r="13970" b="11430"/>
                <wp:wrapNone/>
                <wp:docPr id="3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609600"/>
                        </a:xfrm>
                        <a:prstGeom prst="wedgeRectCallout">
                          <a:avLst>
                            <a:gd name="adj1" fmla="val -55394"/>
                            <a:gd name="adj2" fmla="val -114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B53" w:rsidRDefault="00116B53" w:rsidP="006C396E">
                            <w:pPr>
                              <w:pStyle w:val="ARIAL110"/>
                            </w:pPr>
                            <w:r>
                              <w:t>Aplikace osvobození lihu od daně za podmínek §72, popř. § 12</w:t>
                            </w:r>
                          </w:p>
                          <w:p w:rsidR="00116B53" w:rsidRDefault="00116B53" w:rsidP="006C396E">
                            <w:pPr>
                              <w:pStyle w:val="ARIAL110"/>
                            </w:pPr>
                            <w:r>
                              <w:t xml:space="preserve">zákona o spotřebních daních </w:t>
                            </w:r>
                          </w:p>
                          <w:p w:rsidR="00116B53" w:rsidRDefault="00116B53" w:rsidP="006C396E">
                            <w:pPr>
                              <w:pStyle w:val="ARIAL1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7EFD6" id="AutoShape 9" o:spid="_x0000_s1032" type="#_x0000_t61" style="position:absolute;left:0;text-align:left;margin-left:133.9pt;margin-top:13.35pt;width:180.75pt;height:4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" adj="-1165,-13905">
                <v:textbox>
                  <w:txbxContent>
                    <w:p w:rsidR="00116B53" w:rsidRDefault="00116B53" w:rsidP="006C396E">
                      <w:pPr>
                        <w:pStyle w:val="ARIAL110"/>
                      </w:pPr>
                      <w:r>
                        <w:t>Aplikace osvobození lihu od daně za podmínek §72, popř. § 12</w:t>
                      </w:r>
                    </w:p>
                    <w:p w:rsidR="00116B53" w:rsidRDefault="00116B53" w:rsidP="006C396E">
                      <w:pPr>
                        <w:pStyle w:val="ARIAL110"/>
                      </w:pPr>
                      <w:r>
                        <w:t xml:space="preserve">zákona o spotřebních daních </w:t>
                      </w:r>
                    </w:p>
                    <w:p w:rsidR="00116B53" w:rsidRDefault="00116B53" w:rsidP="006C396E">
                      <w:pPr>
                        <w:pStyle w:val="ARIAL110"/>
                      </w:pPr>
                    </w:p>
                  </w:txbxContent>
                </v:textbox>
              </v:shape>
            </w:pict>
          </mc:Fallback>
        </mc:AlternateConten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704C28" w:rsidRDefault="00704C28" w:rsidP="006C396E">
      <w:pPr>
        <w:pStyle w:val="ARIAL110"/>
        <w:spacing w:line="276" w:lineRule="auto"/>
        <w:rPr>
          <w:rFonts w:cs="Arial"/>
          <w:sz w:val="24"/>
          <w:szCs w:val="24"/>
          <w:u w:val="single"/>
        </w:rPr>
      </w:pPr>
    </w:p>
    <w:p w:rsidR="00704C28" w:rsidRDefault="00704C28" w:rsidP="006C396E">
      <w:pPr>
        <w:pStyle w:val="ARIAL110"/>
        <w:spacing w:line="276" w:lineRule="auto"/>
        <w:rPr>
          <w:rFonts w:cs="Arial"/>
          <w:sz w:val="24"/>
          <w:szCs w:val="24"/>
          <w:u w:val="single"/>
        </w:rPr>
      </w:pPr>
    </w:p>
    <w:p w:rsidR="00704C28" w:rsidRDefault="00704C28" w:rsidP="006C396E">
      <w:pPr>
        <w:pStyle w:val="ARIAL110"/>
        <w:spacing w:line="276" w:lineRule="auto"/>
        <w:rPr>
          <w:rFonts w:cs="Arial"/>
          <w:sz w:val="24"/>
          <w:szCs w:val="24"/>
          <w:u w:val="single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  <w:u w:val="single"/>
        </w:rPr>
      </w:pPr>
      <w:r w:rsidRPr="00741814">
        <w:rPr>
          <w:rFonts w:cs="Arial"/>
          <w:sz w:val="24"/>
          <w:szCs w:val="24"/>
          <w:u w:val="single"/>
        </w:rPr>
        <w:t>Příklad výroby kapaliny do ostřikovačů motorových vozidel:</w: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>Kapalina do ostřikovačů obsahuje denaturovaný líh a je již konečným výrobkem. Protože ale obsah lihu v těchto výrobcích činí více než 1,2 % objemových etanolu, je stále tato kapalina do ostřikovačů předmětem spotřební daně z lihu.</w: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AF2A490" wp14:editId="79A01DA6">
                <wp:simplePos x="0" y="0"/>
                <wp:positionH relativeFrom="column">
                  <wp:posOffset>1719580</wp:posOffset>
                </wp:positionH>
                <wp:positionV relativeFrom="paragraph">
                  <wp:posOffset>22860</wp:posOffset>
                </wp:positionV>
                <wp:extent cx="4276725" cy="1464310"/>
                <wp:effectExtent l="14605" t="13335" r="13970" b="8255"/>
                <wp:wrapNone/>
                <wp:docPr id="3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1464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E2F3">
                            <a:alpha val="24001"/>
                          </a:srgbClr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A1C51A" id="AutoShape 44" o:spid="_x0000_s1026" style="position:absolute;margin-left:135.4pt;margin-top:1.8pt;width:336.75pt;height:115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" fillcolor="#d9e2f3" strokecolor="#0070c0" strokeweight="1pt">
                <v:fill opacity="15677f"/>
              </v:roundrect>
            </w:pict>
          </mc:Fallback>
        </mc:AlternateContent>
      </w:r>
      <w:r w:rsidRPr="00741814">
        <w:rPr>
          <w:rFonts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E9E5488" wp14:editId="6B1D962F">
                <wp:simplePos x="0" y="0"/>
                <wp:positionH relativeFrom="column">
                  <wp:posOffset>14605</wp:posOffset>
                </wp:positionH>
                <wp:positionV relativeFrom="paragraph">
                  <wp:posOffset>146685</wp:posOffset>
                </wp:positionV>
                <wp:extent cx="1704975" cy="1173480"/>
                <wp:effectExtent l="5080" t="13335" r="13970" b="13335"/>
                <wp:wrapNone/>
                <wp:docPr id="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17348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B53" w:rsidRDefault="00116B53" w:rsidP="006C396E">
                            <w:pPr>
                              <w:pStyle w:val="ARIAL110"/>
                            </w:pPr>
                            <w:r>
                              <w:t>Lihovar (daňový sklad)</w:t>
                            </w:r>
                          </w:p>
                          <w:p w:rsidR="00116B53" w:rsidRDefault="00116B53" w:rsidP="006C396E">
                            <w:pPr>
                              <w:pStyle w:val="ARIAL110"/>
                            </w:pPr>
                            <w:r>
                              <w:t>vyrobí líh, který musí být ještě denaturován.</w:t>
                            </w:r>
                          </w:p>
                          <w:p w:rsidR="00116B53" w:rsidRDefault="00116B53" w:rsidP="006C396E">
                            <w:pPr>
                              <w:pStyle w:val="ARIAL110"/>
                              <w:jc w:val="left"/>
                            </w:pPr>
                            <w:r>
                              <w:t>Následně vyrobí konečný výrobek, onu kapalinu do ostřikovačů.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E5488" id="Text Box 10" o:spid="_x0000_s1033" type="#_x0000_t202" style="position:absolute;left:0;text-align:left;margin-left:1.15pt;margin-top:11.55pt;width:134.25pt;height:92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" fillcolor="#fff2cc">
                <v:textbox>
                  <w:txbxContent>
                    <w:p w:rsidR="00116B53" w:rsidRDefault="00116B53" w:rsidP="006C396E">
                      <w:pPr>
                        <w:pStyle w:val="ARIAL110"/>
                      </w:pPr>
                      <w:r>
                        <w:t>Lihovar (daňový sklad)</w:t>
                      </w:r>
                    </w:p>
                    <w:p w:rsidR="00116B53" w:rsidRDefault="00116B53" w:rsidP="006C396E">
                      <w:pPr>
                        <w:pStyle w:val="ARIAL110"/>
                      </w:pPr>
                      <w:r>
                        <w:t>vyrobí líh, který musí být ještě denaturován.</w:t>
                      </w:r>
                    </w:p>
                    <w:p w:rsidR="00116B53" w:rsidRDefault="00116B53" w:rsidP="006C396E">
                      <w:pPr>
                        <w:pStyle w:val="ARIAL110"/>
                        <w:jc w:val="left"/>
                      </w:pPr>
                      <w:r>
                        <w:t>Následně vyrobí konečný výrobek, onu kapalinu do ostřikovačů.</w:t>
                      </w:r>
                    </w:p>
                  </w:txbxContent>
                </v:textbox>
              </v:shape>
            </w:pict>
          </mc:Fallback>
        </mc:AlternateContent>
      </w:r>
      <w:r w:rsidRPr="00741814">
        <w:rPr>
          <w:rFonts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9176C6D" wp14:editId="42A78C68">
                <wp:simplePos x="0" y="0"/>
                <wp:positionH relativeFrom="column">
                  <wp:posOffset>4196080</wp:posOffset>
                </wp:positionH>
                <wp:positionV relativeFrom="paragraph">
                  <wp:posOffset>146685</wp:posOffset>
                </wp:positionV>
                <wp:extent cx="1581150" cy="590550"/>
                <wp:effectExtent l="5080" t="13335" r="13970" b="5715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9055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B53" w:rsidRDefault="00116B53" w:rsidP="006C396E">
                            <w:pPr>
                              <w:pStyle w:val="ARIAL110"/>
                            </w:pPr>
                            <w:r>
                              <w:t xml:space="preserve">Uživatel    </w:t>
                            </w:r>
                          </w:p>
                          <w:p w:rsidR="00116B53" w:rsidRDefault="00116B53" w:rsidP="006C396E">
                            <w:pPr>
                              <w:pStyle w:val="ARIAL110"/>
                            </w:pPr>
                            <w:r>
                              <w:t>provozovatel (řidič)</w:t>
                            </w:r>
                          </w:p>
                          <w:p w:rsidR="00116B53" w:rsidRDefault="00116B53" w:rsidP="006C396E">
                            <w:pPr>
                              <w:pStyle w:val="ARIAL110"/>
                            </w:pPr>
                            <w:r>
                              <w:t>motorového vozidla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76C6D" id="Text Box 11" o:spid="_x0000_s1034" type="#_x0000_t202" style="position:absolute;left:0;text-align:left;margin-left:330.4pt;margin-top:11.55pt;width:124.5pt;height:46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" fillcolor="#fff2cc">
                <v:textbox>
                  <w:txbxContent>
                    <w:p w:rsidR="00116B53" w:rsidRDefault="00116B53" w:rsidP="006C396E">
                      <w:pPr>
                        <w:pStyle w:val="ARIAL110"/>
                      </w:pPr>
                      <w:r>
                        <w:t xml:space="preserve">Uživatel    </w:t>
                      </w:r>
                    </w:p>
                    <w:p w:rsidR="00116B53" w:rsidRDefault="00116B53" w:rsidP="006C396E">
                      <w:pPr>
                        <w:pStyle w:val="ARIAL110"/>
                      </w:pPr>
                      <w:r>
                        <w:t>provozovatel (řidič)</w:t>
                      </w:r>
                    </w:p>
                    <w:p w:rsidR="00116B53" w:rsidRDefault="00116B53" w:rsidP="006C396E">
                      <w:pPr>
                        <w:pStyle w:val="ARIAL110"/>
                      </w:pPr>
                      <w:r>
                        <w:t>motorového vozidla</w:t>
                      </w:r>
                    </w:p>
                  </w:txbxContent>
                </v:textbox>
              </v:shape>
            </w:pict>
          </mc:Fallback>
        </mc:AlternateConten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0C24075" wp14:editId="272F97B4">
                <wp:simplePos x="0" y="0"/>
                <wp:positionH relativeFrom="column">
                  <wp:posOffset>1719580</wp:posOffset>
                </wp:positionH>
                <wp:positionV relativeFrom="paragraph">
                  <wp:posOffset>62865</wp:posOffset>
                </wp:positionV>
                <wp:extent cx="2495550" cy="635"/>
                <wp:effectExtent l="14605" t="72390" r="33020" b="69850"/>
                <wp:wrapNone/>
                <wp:docPr id="2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E8D58" id="AutoShape 12" o:spid="_x0000_s1026" type="#_x0000_t32" style="position:absolute;margin-left:135.4pt;margin-top:4.95pt;width:196.5pt;height: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" strokeweight="2.25pt">
                <v:stroke endarrow="block" endarrowlength="long"/>
              </v:shape>
            </w:pict>
          </mc:Fallback>
        </mc:AlternateConten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7DBAE01" wp14:editId="71AF3F7E">
                <wp:simplePos x="0" y="0"/>
                <wp:positionH relativeFrom="column">
                  <wp:posOffset>4300855</wp:posOffset>
                </wp:positionH>
                <wp:positionV relativeFrom="paragraph">
                  <wp:posOffset>132715</wp:posOffset>
                </wp:positionV>
                <wp:extent cx="1268730" cy="486410"/>
                <wp:effectExtent l="5080" t="8890" r="12065" b="9525"/>
                <wp:wrapNone/>
                <wp:docPr id="2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B53" w:rsidRPr="002953DC" w:rsidRDefault="00116B53" w:rsidP="006C396E">
                            <w:pPr>
                              <w:rPr>
                                <w:rFonts w:ascii="Arial Narrow" w:hAnsi="Arial Narrow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i/>
                              </w:rPr>
                              <w:t>režim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2953DC">
                              <w:rPr>
                                <w:rFonts w:ascii="Arial Narrow" w:hAnsi="Arial Narrow"/>
                                <w:i/>
                              </w:rPr>
                              <w:t>voln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>ého</w:t>
                            </w:r>
                            <w:proofErr w:type="spellEnd"/>
                            <w:r w:rsidRPr="002953DC">
                              <w:rPr>
                                <w:rFonts w:ascii="Arial Narrow" w:hAnsi="Arial Narrow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2953DC">
                              <w:rPr>
                                <w:rFonts w:ascii="Arial Narrow" w:hAnsi="Arial Narrow"/>
                                <w:i/>
                              </w:rPr>
                              <w:t>daňov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>ého</w:t>
                            </w:r>
                            <w:proofErr w:type="spellEnd"/>
                            <w:r w:rsidRPr="002953DC">
                              <w:rPr>
                                <w:rFonts w:ascii="Arial Narrow" w:hAnsi="Arial Narrow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2953DC">
                              <w:rPr>
                                <w:rFonts w:ascii="Arial Narrow" w:hAnsi="Arial Narrow"/>
                                <w:i/>
                              </w:rPr>
                              <w:t>oběh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>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BAE01" id="Text Box 46" o:spid="_x0000_s1035" type="#_x0000_t202" style="position:absolute;left:0;text-align:left;margin-left:338.65pt;margin-top:10.45pt;width:99.9pt;height:38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" strokecolor="white">
                <v:textbox>
                  <w:txbxContent>
                    <w:p w:rsidR="00116B53" w:rsidRPr="002953DC" w:rsidRDefault="00116B53" w:rsidP="006C396E">
                      <w:pPr>
                        <w:rPr>
                          <w:rFonts w:ascii="Arial Narrow" w:hAnsi="Arial Narrow"/>
                          <w:i/>
                        </w:rPr>
                      </w:pPr>
                      <w:r>
                        <w:rPr>
                          <w:rFonts w:ascii="Arial Narrow" w:hAnsi="Arial Narrow"/>
                          <w:i/>
                        </w:rPr>
                        <w:t xml:space="preserve">režim </w:t>
                      </w:r>
                      <w:r w:rsidRPr="002953DC">
                        <w:rPr>
                          <w:rFonts w:ascii="Arial Narrow" w:hAnsi="Arial Narrow"/>
                          <w:i/>
                        </w:rPr>
                        <w:t>voln</w:t>
                      </w:r>
                      <w:r>
                        <w:rPr>
                          <w:rFonts w:ascii="Arial Narrow" w:hAnsi="Arial Narrow"/>
                          <w:i/>
                        </w:rPr>
                        <w:t>ého</w:t>
                      </w:r>
                      <w:r w:rsidRPr="002953DC">
                        <w:rPr>
                          <w:rFonts w:ascii="Arial Narrow" w:hAnsi="Arial Narrow"/>
                          <w:i/>
                        </w:rPr>
                        <w:t xml:space="preserve"> daňov</w:t>
                      </w:r>
                      <w:r>
                        <w:rPr>
                          <w:rFonts w:ascii="Arial Narrow" w:hAnsi="Arial Narrow"/>
                          <w:i/>
                        </w:rPr>
                        <w:t>ého</w:t>
                      </w:r>
                      <w:r w:rsidRPr="002953DC">
                        <w:rPr>
                          <w:rFonts w:ascii="Arial Narrow" w:hAnsi="Arial Narrow"/>
                          <w:i/>
                        </w:rPr>
                        <w:t xml:space="preserve"> oběh</w:t>
                      </w:r>
                      <w:r>
                        <w:rPr>
                          <w:rFonts w:ascii="Arial Narrow" w:hAnsi="Arial Narrow"/>
                          <w:i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Pr="00741814">
        <w:rPr>
          <w:rFonts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B23AA86" wp14:editId="5251CA4B">
                <wp:simplePos x="0" y="0"/>
                <wp:positionH relativeFrom="column">
                  <wp:posOffset>1824355</wp:posOffset>
                </wp:positionH>
                <wp:positionV relativeFrom="paragraph">
                  <wp:posOffset>93345</wp:posOffset>
                </wp:positionV>
                <wp:extent cx="2295525" cy="609600"/>
                <wp:effectExtent l="147955" t="417195" r="13970" b="11430"/>
                <wp:wrapNone/>
                <wp:docPr id="2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609600"/>
                        </a:xfrm>
                        <a:prstGeom prst="wedgeRectCallout">
                          <a:avLst>
                            <a:gd name="adj1" fmla="val -54981"/>
                            <a:gd name="adj2" fmla="val -114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B53" w:rsidRDefault="00116B53" w:rsidP="006C396E">
                            <w:pPr>
                              <w:pStyle w:val="ARIAL110"/>
                            </w:pPr>
                            <w:r>
                              <w:t>Aplikace osvobození lihu od daně podle ustanovení § 71 odst. 1</w:t>
                            </w:r>
                          </w:p>
                          <w:p w:rsidR="00116B53" w:rsidRDefault="00116B53" w:rsidP="006C396E">
                            <w:pPr>
                              <w:pStyle w:val="ARIAL110"/>
                            </w:pPr>
                            <w:r>
                              <w:t xml:space="preserve">zákona o spotřebních daních </w:t>
                            </w:r>
                          </w:p>
                          <w:p w:rsidR="00116B53" w:rsidRDefault="00116B53" w:rsidP="006C396E">
                            <w:pPr>
                              <w:pStyle w:val="ARIAL1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3AA86" id="AutoShape 13" o:spid="_x0000_s1036" type="#_x0000_t61" style="position:absolute;left:0;text-align:left;margin-left:143.65pt;margin-top:7.35pt;width:180.75pt;height:4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" adj="-1076,-13905">
                <v:textbox>
                  <w:txbxContent>
                    <w:p w:rsidR="00116B53" w:rsidRDefault="00116B53" w:rsidP="006C396E">
                      <w:pPr>
                        <w:pStyle w:val="ARIAL110"/>
                      </w:pPr>
                      <w:r>
                        <w:t>Aplikace osvobození lihu od daně podle ustanovení § 71 odst. 1</w:t>
                      </w:r>
                    </w:p>
                    <w:p w:rsidR="00116B53" w:rsidRDefault="00116B53" w:rsidP="006C396E">
                      <w:pPr>
                        <w:pStyle w:val="ARIAL110"/>
                      </w:pPr>
                      <w:r>
                        <w:t xml:space="preserve">zákona o spotřebních daních </w:t>
                      </w:r>
                    </w:p>
                    <w:p w:rsidR="00116B53" w:rsidRDefault="00116B53" w:rsidP="006C396E">
                      <w:pPr>
                        <w:pStyle w:val="ARIAL110"/>
                      </w:pPr>
                    </w:p>
                  </w:txbxContent>
                </v:textbox>
              </v:shape>
            </w:pict>
          </mc:Fallback>
        </mc:AlternateConten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>Tyto dva příklady vyhovují dikci zákona o spotřebních daních, tzn., že uživatel přijímá a současně užívá (spotřebovává) líh osvobozený od harmonizované spotřební daně.</w: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  <w:u w:val="single"/>
        </w:rPr>
      </w:pPr>
      <w:r w:rsidRPr="00741814">
        <w:rPr>
          <w:rFonts w:cs="Arial"/>
          <w:sz w:val="24"/>
          <w:szCs w:val="24"/>
          <w:u w:val="single"/>
        </w:rPr>
        <w:t>Uveďme si ale odlišný obchodní případ právě u kapaliny do ostřikovačů:</w: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6CA8394" wp14:editId="4226808F">
                <wp:simplePos x="0" y="0"/>
                <wp:positionH relativeFrom="column">
                  <wp:posOffset>1700530</wp:posOffset>
                </wp:positionH>
                <wp:positionV relativeFrom="paragraph">
                  <wp:posOffset>91440</wp:posOffset>
                </wp:positionV>
                <wp:extent cx="4276725" cy="1362075"/>
                <wp:effectExtent l="14605" t="15240" r="13970" b="13335"/>
                <wp:wrapNone/>
                <wp:docPr id="2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1362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E2F3">
                            <a:alpha val="24001"/>
                          </a:srgbClr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5F0E7A" id="AutoShape 41" o:spid="_x0000_s1026" style="position:absolute;margin-left:133.9pt;margin-top:7.2pt;width:336.75pt;height:10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" fillcolor="#d9e2f3" strokecolor="#0070c0" strokeweight="1pt">
                <v:fill opacity="15677f"/>
              </v:roundrect>
            </w:pict>
          </mc:Fallback>
        </mc:AlternateConten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A1EC5D7" wp14:editId="6998A56A">
                <wp:simplePos x="0" y="0"/>
                <wp:positionH relativeFrom="column">
                  <wp:posOffset>4653280</wp:posOffset>
                </wp:positionH>
                <wp:positionV relativeFrom="paragraph">
                  <wp:posOffset>60325</wp:posOffset>
                </wp:positionV>
                <wp:extent cx="1019175" cy="914400"/>
                <wp:effectExtent l="5080" t="12700" r="13970" b="6350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91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B53" w:rsidRDefault="00116B53" w:rsidP="006C396E">
                            <w:pPr>
                              <w:pStyle w:val="ARIAL110"/>
                            </w:pPr>
                            <w:r>
                              <w:t xml:space="preserve">Uživatel </w:t>
                            </w:r>
                            <w:proofErr w:type="gramStart"/>
                            <w:r>
                              <w:t xml:space="preserve">  ??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116B53" w:rsidRDefault="00116B53" w:rsidP="006C396E">
                            <w:pPr>
                              <w:pStyle w:val="ARIAL110"/>
                            </w:pPr>
                            <w:r>
                              <w:t>provozovatel (řidič)</w:t>
                            </w:r>
                          </w:p>
                          <w:p w:rsidR="00116B53" w:rsidRDefault="00116B53" w:rsidP="006C396E">
                            <w:pPr>
                              <w:pStyle w:val="ARIAL110"/>
                            </w:pPr>
                            <w:r>
                              <w:t>motorového vozidla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EC5D7" id="Text Box 15" o:spid="_x0000_s1037" type="#_x0000_t202" style="position:absolute;left:0;text-align:left;margin-left:366.4pt;margin-top:4.75pt;width:80.25pt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" fillcolor="#fff2cc">
                <v:textbox>
                  <w:txbxContent>
                    <w:p w:rsidR="00116B53" w:rsidRDefault="00116B53" w:rsidP="006C396E">
                      <w:pPr>
                        <w:pStyle w:val="ARIAL110"/>
                      </w:pPr>
                      <w:r>
                        <w:t xml:space="preserve">Uživatel   ?? </w:t>
                      </w:r>
                    </w:p>
                    <w:p w:rsidR="00116B53" w:rsidRDefault="00116B53" w:rsidP="006C396E">
                      <w:pPr>
                        <w:pStyle w:val="ARIAL110"/>
                      </w:pPr>
                      <w:r>
                        <w:t>provozovatel (řidič)</w:t>
                      </w:r>
                    </w:p>
                    <w:p w:rsidR="00116B53" w:rsidRDefault="00116B53" w:rsidP="006C396E">
                      <w:pPr>
                        <w:pStyle w:val="ARIAL110"/>
                      </w:pPr>
                      <w:r>
                        <w:t>motorového vozidla</w:t>
                      </w:r>
                    </w:p>
                  </w:txbxContent>
                </v:textbox>
              </v:shape>
            </w:pict>
          </mc:Fallback>
        </mc:AlternateContent>
      </w:r>
      <w:r w:rsidRPr="00741814">
        <w:rPr>
          <w:rFonts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00ECB52" wp14:editId="729ACD45">
                <wp:simplePos x="0" y="0"/>
                <wp:positionH relativeFrom="column">
                  <wp:posOffset>2576830</wp:posOffset>
                </wp:positionH>
                <wp:positionV relativeFrom="paragraph">
                  <wp:posOffset>60325</wp:posOffset>
                </wp:positionV>
                <wp:extent cx="1019175" cy="914400"/>
                <wp:effectExtent l="5080" t="12700" r="13970" b="635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91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B53" w:rsidRDefault="00116B53" w:rsidP="006C396E">
                            <w:pPr>
                              <w:pStyle w:val="ARIAL110"/>
                            </w:pPr>
                            <w:r>
                              <w:t>Obchodník</w:t>
                            </w:r>
                          </w:p>
                          <w:p w:rsidR="00116B53" w:rsidRDefault="00116B53" w:rsidP="006C396E">
                            <w:pPr>
                              <w:pStyle w:val="ARIAL110"/>
                            </w:pPr>
                            <w:r>
                              <w:t>např.</w:t>
                            </w:r>
                          </w:p>
                          <w:p w:rsidR="00116B53" w:rsidRDefault="00116B53" w:rsidP="006C396E">
                            <w:pPr>
                              <w:pStyle w:val="ARIAL110"/>
                            </w:pPr>
                            <w:r>
                              <w:t>provozovatel čerpací stanice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ECB52" id="Text Box 16" o:spid="_x0000_s1038" type="#_x0000_t202" style="position:absolute;left:0;text-align:left;margin-left:202.9pt;margin-top:4.75pt;width:80.25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" fillcolor="#fff2cc">
                <v:textbox>
                  <w:txbxContent>
                    <w:p w:rsidR="00116B53" w:rsidRDefault="00116B53" w:rsidP="006C396E">
                      <w:pPr>
                        <w:pStyle w:val="ARIAL110"/>
                      </w:pPr>
                      <w:r>
                        <w:t>Obchodník</w:t>
                      </w:r>
                    </w:p>
                    <w:p w:rsidR="00116B53" w:rsidRDefault="00116B53" w:rsidP="006C396E">
                      <w:pPr>
                        <w:pStyle w:val="ARIAL110"/>
                      </w:pPr>
                      <w:r>
                        <w:t>např.</w:t>
                      </w:r>
                    </w:p>
                    <w:p w:rsidR="00116B53" w:rsidRDefault="00116B53" w:rsidP="006C396E">
                      <w:pPr>
                        <w:pStyle w:val="ARIAL110"/>
                      </w:pPr>
                      <w:r>
                        <w:t>provozovatel čerpací stanice</w:t>
                      </w:r>
                    </w:p>
                  </w:txbxContent>
                </v:textbox>
              </v:shape>
            </w:pict>
          </mc:Fallback>
        </mc:AlternateContent>
      </w:r>
      <w:r w:rsidRPr="00741814">
        <w:rPr>
          <w:rFonts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7C1D105" wp14:editId="217C7786">
                <wp:simplePos x="0" y="0"/>
                <wp:positionH relativeFrom="column">
                  <wp:posOffset>-13970</wp:posOffset>
                </wp:positionH>
                <wp:positionV relativeFrom="paragraph">
                  <wp:posOffset>39370</wp:posOffset>
                </wp:positionV>
                <wp:extent cx="1704975" cy="935355"/>
                <wp:effectExtent l="5080" t="10795" r="13970" b="635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935355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B53" w:rsidRDefault="00116B53" w:rsidP="006C396E">
                            <w:pPr>
                              <w:pStyle w:val="ARIAL110"/>
                            </w:pPr>
                            <w:r>
                              <w:t>Lihovar (daňový sklad)</w:t>
                            </w:r>
                          </w:p>
                          <w:p w:rsidR="00116B53" w:rsidRDefault="00116B53" w:rsidP="006C396E">
                            <w:pPr>
                              <w:pStyle w:val="ARIAL110"/>
                            </w:pPr>
                            <w:r>
                              <w:t>vyrobí líh, který musí být ještě denaturován.</w:t>
                            </w:r>
                          </w:p>
                          <w:p w:rsidR="00116B53" w:rsidRDefault="00116B53" w:rsidP="006C396E">
                            <w:pPr>
                              <w:pStyle w:val="ARIAL110"/>
                              <w:jc w:val="left"/>
                            </w:pPr>
                            <w:r>
                              <w:t>Následně vyrobí onu kapalinu do ostřikovačů.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1D105" id="Text Box 14" o:spid="_x0000_s1039" type="#_x0000_t202" style="position:absolute;left:0;text-align:left;margin-left:-1.1pt;margin-top:3.1pt;width:134.25pt;height:73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" fillcolor="#fff2cc">
                <v:textbox>
                  <w:txbxContent>
                    <w:p w:rsidR="00116B53" w:rsidRDefault="00116B53" w:rsidP="006C396E">
                      <w:pPr>
                        <w:pStyle w:val="ARIAL110"/>
                      </w:pPr>
                      <w:r>
                        <w:t>Lihovar (daňový sklad)</w:t>
                      </w:r>
                    </w:p>
                    <w:p w:rsidR="00116B53" w:rsidRDefault="00116B53" w:rsidP="006C396E">
                      <w:pPr>
                        <w:pStyle w:val="ARIAL110"/>
                      </w:pPr>
                      <w:r>
                        <w:t>vyrobí líh, který musí být ještě denaturován.</w:t>
                      </w:r>
                    </w:p>
                    <w:p w:rsidR="00116B53" w:rsidRDefault="00116B53" w:rsidP="006C396E">
                      <w:pPr>
                        <w:pStyle w:val="ARIAL110"/>
                        <w:jc w:val="left"/>
                      </w:pPr>
                      <w:r>
                        <w:t>Následně vyrobí onu kapalinu do ostřikovačů.</w:t>
                      </w:r>
                    </w:p>
                  </w:txbxContent>
                </v:textbox>
              </v:shape>
            </w:pict>
          </mc:Fallback>
        </mc:AlternateConten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0206D4" wp14:editId="4BCCC0DE">
                <wp:simplePos x="0" y="0"/>
                <wp:positionH relativeFrom="column">
                  <wp:posOffset>3596005</wp:posOffset>
                </wp:positionH>
                <wp:positionV relativeFrom="paragraph">
                  <wp:posOffset>50800</wp:posOffset>
                </wp:positionV>
                <wp:extent cx="1057275" cy="635"/>
                <wp:effectExtent l="14605" t="69850" r="33020" b="72390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7B583" id="AutoShape 18" o:spid="_x0000_s1026" type="#_x0000_t32" style="position:absolute;margin-left:283.15pt;margin-top:4pt;width:83.25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" strokeweight="2.25pt">
                <v:stroke endarrow="block" endarrowlength="long"/>
              </v:shape>
            </w:pict>
          </mc:Fallback>
        </mc:AlternateContent>
      </w:r>
      <w:r w:rsidRPr="00741814">
        <w:rPr>
          <w:rFonts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0FD3ED" wp14:editId="3F41E551">
                <wp:simplePos x="0" y="0"/>
                <wp:positionH relativeFrom="column">
                  <wp:posOffset>1691005</wp:posOffset>
                </wp:positionH>
                <wp:positionV relativeFrom="paragraph">
                  <wp:posOffset>116840</wp:posOffset>
                </wp:positionV>
                <wp:extent cx="885825" cy="635"/>
                <wp:effectExtent l="14605" t="69215" r="33020" b="73025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CDE71" id="AutoShape 17" o:spid="_x0000_s1026" type="#_x0000_t32" style="position:absolute;margin-left:133.15pt;margin-top:9.2pt;width:69.75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" strokeweight="2.25pt">
                <v:stroke endarrow="block" endarrowlength="long"/>
              </v:shape>
            </w:pict>
          </mc:Fallback>
        </mc:AlternateConten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E07336F" wp14:editId="554D0F73">
                <wp:simplePos x="0" y="0"/>
                <wp:positionH relativeFrom="column">
                  <wp:posOffset>2174875</wp:posOffset>
                </wp:positionH>
                <wp:positionV relativeFrom="paragraph">
                  <wp:posOffset>106045</wp:posOffset>
                </wp:positionV>
                <wp:extent cx="2019935" cy="276225"/>
                <wp:effectExtent l="12700" t="10795" r="5715" b="8255"/>
                <wp:wrapNone/>
                <wp:docPr id="1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B53" w:rsidRPr="002953DC" w:rsidRDefault="00116B53" w:rsidP="006C396E">
                            <w:pPr>
                              <w:rPr>
                                <w:rFonts w:ascii="Arial Narrow" w:hAnsi="Arial Narrow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i/>
                              </w:rPr>
                              <w:t>režim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2953DC">
                              <w:rPr>
                                <w:rFonts w:ascii="Arial Narrow" w:hAnsi="Arial Narrow"/>
                                <w:i/>
                              </w:rPr>
                              <w:t>voln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>ého</w:t>
                            </w:r>
                            <w:proofErr w:type="spellEnd"/>
                            <w:r w:rsidRPr="002953DC">
                              <w:rPr>
                                <w:rFonts w:ascii="Arial Narrow" w:hAnsi="Arial Narrow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2953DC">
                              <w:rPr>
                                <w:rFonts w:ascii="Arial Narrow" w:hAnsi="Arial Narrow"/>
                                <w:i/>
                              </w:rPr>
                              <w:t>daňov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>ého</w:t>
                            </w:r>
                            <w:proofErr w:type="spellEnd"/>
                            <w:r w:rsidRPr="002953DC">
                              <w:rPr>
                                <w:rFonts w:ascii="Arial Narrow" w:hAnsi="Arial Narrow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2953DC">
                              <w:rPr>
                                <w:rFonts w:ascii="Arial Narrow" w:hAnsi="Arial Narrow"/>
                                <w:i/>
                              </w:rPr>
                              <w:t>oběh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>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7336F" id="Text Box 42" o:spid="_x0000_s1040" type="#_x0000_t202" style="position:absolute;left:0;text-align:left;margin-left:171.25pt;margin-top:8.35pt;width:159.05pt;height:21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" strokecolor="white">
                <v:textbox>
                  <w:txbxContent>
                    <w:p w:rsidR="00116B53" w:rsidRPr="002953DC" w:rsidRDefault="00116B53" w:rsidP="006C396E">
                      <w:pPr>
                        <w:rPr>
                          <w:rFonts w:ascii="Arial Narrow" w:hAnsi="Arial Narrow"/>
                          <w:i/>
                        </w:rPr>
                      </w:pPr>
                      <w:r>
                        <w:rPr>
                          <w:rFonts w:ascii="Arial Narrow" w:hAnsi="Arial Narrow"/>
                          <w:i/>
                        </w:rPr>
                        <w:t xml:space="preserve">režim </w:t>
                      </w:r>
                      <w:r w:rsidRPr="002953DC">
                        <w:rPr>
                          <w:rFonts w:ascii="Arial Narrow" w:hAnsi="Arial Narrow"/>
                          <w:i/>
                        </w:rPr>
                        <w:t>voln</w:t>
                      </w:r>
                      <w:r>
                        <w:rPr>
                          <w:rFonts w:ascii="Arial Narrow" w:hAnsi="Arial Narrow"/>
                          <w:i/>
                        </w:rPr>
                        <w:t>ého</w:t>
                      </w:r>
                      <w:r w:rsidRPr="002953DC">
                        <w:rPr>
                          <w:rFonts w:ascii="Arial Narrow" w:hAnsi="Arial Narrow"/>
                          <w:i/>
                        </w:rPr>
                        <w:t xml:space="preserve"> daňov</w:t>
                      </w:r>
                      <w:r>
                        <w:rPr>
                          <w:rFonts w:ascii="Arial Narrow" w:hAnsi="Arial Narrow"/>
                          <w:i/>
                        </w:rPr>
                        <w:t>ého</w:t>
                      </w:r>
                      <w:r w:rsidRPr="002953DC">
                        <w:rPr>
                          <w:rFonts w:ascii="Arial Narrow" w:hAnsi="Arial Narrow"/>
                          <w:i/>
                        </w:rPr>
                        <w:t xml:space="preserve"> oběh</w:t>
                      </w:r>
                      <w:r>
                        <w:rPr>
                          <w:rFonts w:ascii="Arial Narrow" w:hAnsi="Arial Narrow"/>
                          <w:i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 xml:space="preserve">Z uvedeného případu je zřejmé, že obchodník kapalinu do ostřikovačů přijme (koupí), ale protože ji sám neužije (nepřihlížíme k tomu, že i obchodník může být </w:t>
      </w:r>
      <w:r w:rsidRPr="00741814">
        <w:rPr>
          <w:rFonts w:cs="Arial"/>
          <w:sz w:val="24"/>
          <w:szCs w:val="24"/>
        </w:rPr>
        <w:br/>
      </w:r>
      <w:r w:rsidRPr="00741814">
        <w:rPr>
          <w:rFonts w:cs="Arial"/>
          <w:sz w:val="24"/>
          <w:szCs w:val="24"/>
        </w:rPr>
        <w:lastRenderedPageBreak/>
        <w:t xml:space="preserve">i provozovatelem motorového vozidla) nemůže být označen za uživatele. Obchodník hodlá kapalinu do ostřikovačů, kterou přijal dál prodávat, např. prostřednictvím svého obchodu na čerpací stanici. V tomto případě je patrno, že obchodník nemůže čerpat daňovou výhodu ve formě osvobození od spotřební daně při nákupu denaturovaného lihu, který je obsažen v kapalině do ostřikovačů. </w: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i/>
          <w:sz w:val="24"/>
          <w:szCs w:val="24"/>
        </w:rPr>
      </w:pPr>
      <w:r w:rsidRPr="00741814">
        <w:rPr>
          <w:rFonts w:cs="Arial"/>
          <w:i/>
          <w:sz w:val="24"/>
          <w:szCs w:val="24"/>
          <w:highlight w:val="yellow"/>
        </w:rPr>
        <w:t>ZÁVĚR 03:</w: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i/>
          <w:sz w:val="24"/>
          <w:szCs w:val="24"/>
        </w:rPr>
        <w:t>„Pojem UŽIVATEL nemůže být uplatněn na osoby, které sice přijímají osvobozený líh, ale již jej sami neužívají, protože jej dál prodávají.</w: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"/>
        <w:spacing w:line="276" w:lineRule="auto"/>
        <w:rPr>
          <w:sz w:val="24"/>
          <w:highlight w:val="cyan"/>
        </w:rPr>
      </w:pPr>
      <w:r w:rsidRPr="00741814">
        <w:rPr>
          <w:sz w:val="24"/>
        </w:rPr>
        <w:t xml:space="preserve">Aby nedocházelo k daňovým únikům, při využití neoprávněného daňového zvýhodnění ve formě osvobození od harmonizované spotřební daně, bylo do zákona o spotřebních daních implementováno </w:t>
      </w:r>
      <w:r w:rsidRPr="00741814">
        <w:rPr>
          <w:sz w:val="24"/>
          <w:highlight w:val="lightGray"/>
        </w:rPr>
        <w:t>ustanovení § 72</w:t>
      </w:r>
      <w:r w:rsidRPr="00741814">
        <w:rPr>
          <w:rStyle w:val="Znakapoznpodarou"/>
          <w:sz w:val="24"/>
          <w:highlight w:val="lightGray"/>
        </w:rPr>
        <w:footnoteReference w:id="5"/>
      </w:r>
      <w:r w:rsidRPr="00741814">
        <w:rPr>
          <w:sz w:val="24"/>
          <w:highlight w:val="lightGray"/>
        </w:rPr>
        <w:t xml:space="preserve">  zákona, které ve spojení </w:t>
      </w:r>
      <w:r w:rsidRPr="00741814">
        <w:rPr>
          <w:sz w:val="24"/>
          <w:highlight w:val="lightGray"/>
        </w:rPr>
        <w:br/>
        <w:t xml:space="preserve">s ustanovením § 12 zákona řeší mechanismus, jakým má být nárok na osvobození od daně z lihu uplatněn, aby jej bylo možno zákonně přiznat. Důležitou skutečností, kterou § 12 i § 72 zákona opakovaně uvádějí, ba přímo zdůrazňují, je skutečnost, </w:t>
      </w:r>
      <w:r w:rsidRPr="00741814">
        <w:rPr>
          <w:sz w:val="24"/>
          <w:highlight w:val="lightGray"/>
        </w:rPr>
        <w:br/>
        <w:t xml:space="preserve">že osvobození může uplatnit toliko uživatel, přičemž právě řešení </w:t>
      </w:r>
      <w:proofErr w:type="gramStart"/>
      <w:r w:rsidRPr="00741814">
        <w:rPr>
          <w:sz w:val="24"/>
          <w:highlight w:val="lightGray"/>
        </w:rPr>
        <w:t>otázky</w:t>
      </w:r>
      <w:proofErr w:type="gramEnd"/>
      <w:r w:rsidRPr="00741814">
        <w:rPr>
          <w:sz w:val="24"/>
          <w:highlight w:val="lightGray"/>
        </w:rPr>
        <w:t xml:space="preserve"> zda daný subjekt je uživatelem, tj. subjektem oprávněným uplatnit nárok na osvobození </w:t>
      </w:r>
      <w:r w:rsidRPr="00741814">
        <w:rPr>
          <w:sz w:val="24"/>
          <w:highlight w:val="lightGray"/>
        </w:rPr>
        <w:br/>
        <w:t>od daně z lihu, musí býti vyřešena nejprve.</w:t>
      </w:r>
      <w:r w:rsidRPr="00741814">
        <w:rPr>
          <w:sz w:val="24"/>
        </w:rPr>
        <w:t xml:space="preserve"> Protože není obchodník (viz výše uvedený příklad) uživatelem, nemůže uplatnit nárok na osvobození od daně podle ustanovení § 12 a § 72 zákona o spotřebních daních.</w: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>(Pozn. předkladatele: šedý, vyznačený text je opět převzat ze stanoviska MF ČR a GŘC k příspěvku, který byl projednán na koordinačním výboru dne 13. 9.2017, č. 508/13.09.17)</w: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jc w:val="center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>IV.</w:t>
      </w:r>
    </w:p>
    <w:p w:rsidR="006C396E" w:rsidRPr="00741814" w:rsidRDefault="006C396E" w:rsidP="006C396E">
      <w:pPr>
        <w:pStyle w:val="ARIAL110"/>
        <w:spacing w:line="276" w:lineRule="auto"/>
        <w:jc w:val="center"/>
        <w:rPr>
          <w:rFonts w:cs="Arial"/>
          <w:b/>
          <w:sz w:val="24"/>
          <w:szCs w:val="24"/>
        </w:rPr>
      </w:pPr>
      <w:r w:rsidRPr="00741814">
        <w:rPr>
          <w:rFonts w:cs="Arial"/>
          <w:b/>
          <w:sz w:val="24"/>
          <w:szCs w:val="24"/>
        </w:rPr>
        <w:t>Relevance některých ustanovení § 71 odst. 1 zákona o spotřebních daních</w:t>
      </w:r>
    </w:p>
    <w:p w:rsidR="006C396E" w:rsidRPr="00741814" w:rsidRDefault="006C396E" w:rsidP="006C396E">
      <w:pPr>
        <w:pStyle w:val="ARIAL110"/>
        <w:spacing w:line="276" w:lineRule="auto"/>
        <w:jc w:val="center"/>
        <w:rPr>
          <w:rFonts w:cs="Arial"/>
          <w:sz w:val="24"/>
          <w:szCs w:val="24"/>
        </w:rPr>
      </w:pPr>
      <w:r w:rsidRPr="00741814">
        <w:rPr>
          <w:rFonts w:cs="Arial"/>
          <w:b/>
          <w:sz w:val="24"/>
          <w:szCs w:val="24"/>
        </w:rPr>
        <w:t>Komplexní příklad výroby léčiv</w: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>Uveďme si následující podnikatelský záměr výroby léčiv a jejich distribuci k samotnému pacientovi:</w:t>
      </w:r>
    </w:p>
    <w:p w:rsidR="00CE581B" w:rsidRDefault="00CE581B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CE581B" w:rsidRDefault="00CE581B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CE581B" w:rsidRDefault="00CE581B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CE581B" w:rsidRPr="00741814" w:rsidRDefault="00CE581B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C066F9" w:rsidP="006C396E">
      <w:pPr>
        <w:pStyle w:val="ARIAL110"/>
        <w:spacing w:line="276" w:lineRule="auto"/>
        <w:ind w:left="7788" w:firstLine="708"/>
        <w:rPr>
          <w:rFonts w:cs="Arial"/>
          <w:sz w:val="24"/>
          <w:szCs w:val="24"/>
        </w:rPr>
      </w:pPr>
      <w:r w:rsidRPr="00741814">
        <w:rPr>
          <w:rFonts w:cs="Arial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569EB9" wp14:editId="7E13E0EA">
                <wp:simplePos x="0" y="0"/>
                <wp:positionH relativeFrom="column">
                  <wp:posOffset>1608574</wp:posOffset>
                </wp:positionH>
                <wp:positionV relativeFrom="paragraph">
                  <wp:posOffset>-116840</wp:posOffset>
                </wp:positionV>
                <wp:extent cx="4276725" cy="1028700"/>
                <wp:effectExtent l="14605" t="14605" r="13970" b="13970"/>
                <wp:wrapNone/>
                <wp:docPr id="1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E2F3">
                            <a:alpha val="24001"/>
                          </a:srgbClr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534C78" id="AutoShape 30" o:spid="_x0000_s1026" style="position:absolute;margin-left:126.65pt;margin-top:-9.2pt;width:336.75pt;height:8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" fillcolor="#d9e2f3" strokecolor="#0070c0" strokeweight="1pt">
                <v:fill opacity="15677f"/>
              </v:roundrect>
            </w:pict>
          </mc:Fallback>
        </mc:AlternateContent>
      </w:r>
      <w:r w:rsidR="006C396E" w:rsidRPr="00741814">
        <w:rPr>
          <w:rFonts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A87CAC" wp14:editId="69C3C280">
                <wp:simplePos x="0" y="0"/>
                <wp:positionH relativeFrom="column">
                  <wp:posOffset>2022475</wp:posOffset>
                </wp:positionH>
                <wp:positionV relativeFrom="paragraph">
                  <wp:posOffset>544195</wp:posOffset>
                </wp:positionV>
                <wp:extent cx="2019935" cy="276225"/>
                <wp:effectExtent l="12700" t="10795" r="5715" b="8255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B53" w:rsidRPr="002953DC" w:rsidRDefault="00116B53" w:rsidP="006C396E">
                            <w:pPr>
                              <w:rPr>
                                <w:rFonts w:ascii="Arial Narrow" w:hAnsi="Arial Narrow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i/>
                              </w:rPr>
                              <w:t>režim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2953DC">
                              <w:rPr>
                                <w:rFonts w:ascii="Arial Narrow" w:hAnsi="Arial Narrow"/>
                                <w:i/>
                              </w:rPr>
                              <w:t>voln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>ého</w:t>
                            </w:r>
                            <w:proofErr w:type="spellEnd"/>
                            <w:r w:rsidRPr="002953DC">
                              <w:rPr>
                                <w:rFonts w:ascii="Arial Narrow" w:hAnsi="Arial Narrow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2953DC">
                              <w:rPr>
                                <w:rFonts w:ascii="Arial Narrow" w:hAnsi="Arial Narrow"/>
                                <w:i/>
                              </w:rPr>
                              <w:t>daňov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>ého</w:t>
                            </w:r>
                            <w:proofErr w:type="spellEnd"/>
                            <w:r w:rsidRPr="002953DC">
                              <w:rPr>
                                <w:rFonts w:ascii="Arial Narrow" w:hAnsi="Arial Narrow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2953DC">
                              <w:rPr>
                                <w:rFonts w:ascii="Arial Narrow" w:hAnsi="Arial Narrow"/>
                                <w:i/>
                              </w:rPr>
                              <w:t>oběh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>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87CAC" id="Text Box 31" o:spid="_x0000_s1041" type="#_x0000_t202" style="position:absolute;left:0;text-align:left;margin-left:159.25pt;margin-top:42.85pt;width:159.05pt;height:2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" strokecolor="white">
                <v:textbox>
                  <w:txbxContent>
                    <w:p w:rsidR="00116B53" w:rsidRPr="002953DC" w:rsidRDefault="00116B53" w:rsidP="006C396E">
                      <w:pPr>
                        <w:rPr>
                          <w:rFonts w:ascii="Arial Narrow" w:hAnsi="Arial Narrow"/>
                          <w:i/>
                        </w:rPr>
                      </w:pPr>
                      <w:r>
                        <w:rPr>
                          <w:rFonts w:ascii="Arial Narrow" w:hAnsi="Arial Narrow"/>
                          <w:i/>
                        </w:rPr>
                        <w:t xml:space="preserve">režim </w:t>
                      </w:r>
                      <w:r w:rsidRPr="002953DC">
                        <w:rPr>
                          <w:rFonts w:ascii="Arial Narrow" w:hAnsi="Arial Narrow"/>
                          <w:i/>
                        </w:rPr>
                        <w:t>voln</w:t>
                      </w:r>
                      <w:r>
                        <w:rPr>
                          <w:rFonts w:ascii="Arial Narrow" w:hAnsi="Arial Narrow"/>
                          <w:i/>
                        </w:rPr>
                        <w:t>ého</w:t>
                      </w:r>
                      <w:r w:rsidRPr="002953DC">
                        <w:rPr>
                          <w:rFonts w:ascii="Arial Narrow" w:hAnsi="Arial Narrow"/>
                          <w:i/>
                        </w:rPr>
                        <w:t xml:space="preserve"> daňov</w:t>
                      </w:r>
                      <w:r>
                        <w:rPr>
                          <w:rFonts w:ascii="Arial Narrow" w:hAnsi="Arial Narrow"/>
                          <w:i/>
                        </w:rPr>
                        <w:t>ého</w:t>
                      </w:r>
                      <w:r w:rsidRPr="002953DC">
                        <w:rPr>
                          <w:rFonts w:ascii="Arial Narrow" w:hAnsi="Arial Narrow"/>
                          <w:i/>
                        </w:rPr>
                        <w:t xml:space="preserve"> oběh</w:t>
                      </w:r>
                      <w:r>
                        <w:rPr>
                          <w:rFonts w:ascii="Arial Narrow" w:hAnsi="Arial Narrow"/>
                          <w:i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6C396E" w:rsidRPr="00741814">
        <w:rPr>
          <w:rFonts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09978C" wp14:editId="090790AF">
                <wp:simplePos x="0" y="0"/>
                <wp:positionH relativeFrom="column">
                  <wp:posOffset>1605280</wp:posOffset>
                </wp:positionH>
                <wp:positionV relativeFrom="paragraph">
                  <wp:posOffset>254000</wp:posOffset>
                </wp:positionV>
                <wp:extent cx="552450" cy="0"/>
                <wp:effectExtent l="14605" t="73025" r="33020" b="69850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DBBAC" id="AutoShape 22" o:spid="_x0000_s1026" type="#_x0000_t32" style="position:absolute;margin-left:126.4pt;margin-top:20pt;width:43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" strokeweight="2.25pt">
                <v:stroke endarrow="block" endarrowlength="long"/>
              </v:shape>
            </w:pict>
          </mc:Fallback>
        </mc:AlternateContent>
      </w:r>
      <w:r w:rsidR="006C396E" w:rsidRPr="00741814">
        <w:rPr>
          <w:rFonts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462D3F" wp14:editId="594268AE">
                <wp:simplePos x="0" y="0"/>
                <wp:positionH relativeFrom="column">
                  <wp:posOffset>-13970</wp:posOffset>
                </wp:positionH>
                <wp:positionV relativeFrom="paragraph">
                  <wp:posOffset>39370</wp:posOffset>
                </wp:positionV>
                <wp:extent cx="1609725" cy="781050"/>
                <wp:effectExtent l="5080" t="10795" r="13970" b="8255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78105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B53" w:rsidRDefault="00116B53" w:rsidP="006C396E">
                            <w:pPr>
                              <w:pStyle w:val="ARIAL110"/>
                            </w:pPr>
                            <w:r>
                              <w:t>Lihovar (daňový sklad)</w:t>
                            </w:r>
                          </w:p>
                          <w:p w:rsidR="00116B53" w:rsidRDefault="00116B53" w:rsidP="006C396E">
                            <w:pPr>
                              <w:pStyle w:val="ARIAL110"/>
                            </w:pPr>
                            <w:r>
                              <w:t>vyrobí líh.</w:t>
                            </w:r>
                          </w:p>
                          <w:p w:rsidR="00116B53" w:rsidRPr="002D4BA3" w:rsidRDefault="00116B53" w:rsidP="006C396E">
                            <w:pPr>
                              <w:pStyle w:val="ARIAL11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</w:t>
                            </w:r>
                            <w:r w:rsidRPr="002D4BA3">
                              <w:rPr>
                                <w:i/>
                              </w:rPr>
                              <w:t xml:space="preserve">režim podmíněného osvobození od daně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62D3F" id="Text Box 19" o:spid="_x0000_s1042" type="#_x0000_t202" style="position:absolute;left:0;text-align:left;margin-left:-1.1pt;margin-top:3.1pt;width:126.75pt;height:6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" fillcolor="#fff2cc">
                <v:textbox>
                  <w:txbxContent>
                    <w:p w:rsidR="00116B53" w:rsidRDefault="00116B53" w:rsidP="006C396E">
                      <w:pPr>
                        <w:pStyle w:val="ARIAL110"/>
                      </w:pPr>
                      <w:r>
                        <w:t>Lihovar (daňový sklad)</w:t>
                      </w:r>
                    </w:p>
                    <w:p w:rsidR="00116B53" w:rsidRDefault="00116B53" w:rsidP="006C396E">
                      <w:pPr>
                        <w:pStyle w:val="ARIAL110"/>
                      </w:pPr>
                      <w:r>
                        <w:t>vyrobí líh.</w:t>
                      </w:r>
                    </w:p>
                    <w:p w:rsidR="00116B53" w:rsidRPr="002D4BA3" w:rsidRDefault="00116B53" w:rsidP="006C396E">
                      <w:pPr>
                        <w:pStyle w:val="ARIAL11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</w:t>
                      </w:r>
                      <w:r w:rsidRPr="002D4BA3">
                        <w:rPr>
                          <w:i/>
                        </w:rPr>
                        <w:t xml:space="preserve">režim podmíněného osvobození od daně </w:t>
                      </w:r>
                    </w:p>
                  </w:txbxContent>
                </v:textbox>
              </v:shape>
            </w:pict>
          </mc:Fallback>
        </mc:AlternateContent>
      </w:r>
      <w:r w:rsidR="006C396E" w:rsidRPr="00741814">
        <w:rPr>
          <w:rFonts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B6CE27" wp14:editId="770F9112">
                <wp:simplePos x="0" y="0"/>
                <wp:positionH relativeFrom="column">
                  <wp:posOffset>3205480</wp:posOffset>
                </wp:positionH>
                <wp:positionV relativeFrom="paragraph">
                  <wp:posOffset>264160</wp:posOffset>
                </wp:positionV>
                <wp:extent cx="561975" cy="0"/>
                <wp:effectExtent l="14605" t="73660" r="33020" b="69215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172ED" id="AutoShape 23" o:spid="_x0000_s1026" type="#_x0000_t32" style="position:absolute;margin-left:252.4pt;margin-top:20.8pt;width:44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" strokeweight="2.25pt">
                <v:stroke endarrow="block" endarrowlength="long"/>
              </v:shape>
            </w:pict>
          </mc:Fallback>
        </mc:AlternateContent>
      </w:r>
      <w:r w:rsidR="006C396E" w:rsidRPr="00741814">
        <w:rPr>
          <w:rFonts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3D56C0" wp14:editId="6B35DD49">
                <wp:simplePos x="0" y="0"/>
                <wp:positionH relativeFrom="column">
                  <wp:posOffset>4796155</wp:posOffset>
                </wp:positionH>
                <wp:positionV relativeFrom="paragraph">
                  <wp:posOffset>254635</wp:posOffset>
                </wp:positionV>
                <wp:extent cx="561975" cy="0"/>
                <wp:effectExtent l="14605" t="73660" r="33020" b="69215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F627B" id="AutoShape 24" o:spid="_x0000_s1026" type="#_x0000_t32" style="position:absolute;margin-left:377.65pt;margin-top:20.05pt;width:44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" strokeweight="2.25pt">
                <v:stroke endarrow="block" endarrowlength="long"/>
              </v:shape>
            </w:pict>
          </mc:Fallback>
        </mc:AlternateContent>
      </w:r>
      <w:r w:rsidR="006C396E" w:rsidRPr="00741814">
        <w:rPr>
          <w:rFonts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773C0C" wp14:editId="55475C05">
                <wp:simplePos x="0" y="0"/>
                <wp:positionH relativeFrom="column">
                  <wp:posOffset>3776980</wp:posOffset>
                </wp:positionH>
                <wp:positionV relativeFrom="paragraph">
                  <wp:posOffset>60325</wp:posOffset>
                </wp:positionV>
                <wp:extent cx="1019175" cy="407035"/>
                <wp:effectExtent l="5080" t="12700" r="13970" b="889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07035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B53" w:rsidRDefault="00116B53" w:rsidP="006C396E">
                            <w:pPr>
                              <w:pStyle w:val="ARIAL110"/>
                            </w:pPr>
                            <w:r>
                              <w:t>Lékárna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73C0C" id="Text Box 20" o:spid="_x0000_s1043" type="#_x0000_t202" style="position:absolute;left:0;text-align:left;margin-left:297.4pt;margin-top:4.75pt;width:80.25pt;height:3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" fillcolor="#fff2cc">
                <v:textbox>
                  <w:txbxContent>
                    <w:p w:rsidR="00116B53" w:rsidRDefault="00116B53" w:rsidP="006C396E">
                      <w:pPr>
                        <w:pStyle w:val="ARIAL110"/>
                      </w:pPr>
                      <w:r>
                        <w:t>Lékárna</w:t>
                      </w:r>
                    </w:p>
                  </w:txbxContent>
                </v:textbox>
              </v:shape>
            </w:pict>
          </mc:Fallback>
        </mc:AlternateContent>
      </w:r>
      <w:r w:rsidR="006C396E" w:rsidRPr="00741814">
        <w:rPr>
          <w:rFonts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A2067B" wp14:editId="3BDF6E48">
                <wp:simplePos x="0" y="0"/>
                <wp:positionH relativeFrom="column">
                  <wp:posOffset>2157730</wp:posOffset>
                </wp:positionH>
                <wp:positionV relativeFrom="paragraph">
                  <wp:posOffset>60325</wp:posOffset>
                </wp:positionV>
                <wp:extent cx="1019175" cy="407670"/>
                <wp:effectExtent l="5080" t="12700" r="13970" b="8255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0767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B53" w:rsidRDefault="00116B53" w:rsidP="006C396E">
                            <w:pPr>
                              <w:pStyle w:val="ARIAL110"/>
                            </w:pPr>
                            <w:r>
                              <w:t>Výrobce léčiv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2067B" id="Text Box 21" o:spid="_x0000_s1044" type="#_x0000_t202" style="position:absolute;left:0;text-align:left;margin-left:169.9pt;margin-top:4.75pt;width:80.25pt;height:3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" fillcolor="#fff2cc">
                <v:textbox>
                  <w:txbxContent>
                    <w:p w:rsidR="00116B53" w:rsidRDefault="00116B53" w:rsidP="006C396E">
                      <w:pPr>
                        <w:pStyle w:val="ARIAL110"/>
                      </w:pPr>
                      <w:r>
                        <w:t>Výrobce léčiv</w:t>
                      </w:r>
                    </w:p>
                  </w:txbxContent>
                </v:textbox>
              </v:shape>
            </w:pict>
          </mc:Fallback>
        </mc:AlternateContent>
      </w:r>
      <w:r w:rsidR="006C396E" w:rsidRPr="00741814">
        <w:rPr>
          <w:rFonts w:cs="Arial"/>
          <w:noProof/>
          <w:sz w:val="24"/>
          <w:szCs w:val="24"/>
          <w:lang w:eastAsia="cs-CZ"/>
        </w:rPr>
        <w:drawing>
          <wp:inline distT="0" distB="0" distL="0" distR="0" wp14:anchorId="05969295" wp14:editId="7C820A1C">
            <wp:extent cx="333375" cy="8286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  <w:u w:val="single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  <w:u w:val="single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  <w:u w:val="single"/>
        </w:rPr>
        <w:t>Lihovar vyrobí líh</w:t>
      </w:r>
      <w:r w:rsidRPr="00741814">
        <w:rPr>
          <w:rFonts w:cs="Arial"/>
          <w:sz w:val="24"/>
          <w:szCs w:val="24"/>
        </w:rPr>
        <w:t xml:space="preserve">, který má být použit pro výrobu a přípravu léčiv. Líh je vyroben </w:t>
      </w:r>
      <w:r w:rsidRPr="00741814">
        <w:rPr>
          <w:rFonts w:cs="Arial"/>
          <w:sz w:val="24"/>
          <w:szCs w:val="24"/>
        </w:rPr>
        <w:br/>
        <w:t xml:space="preserve">a dosud skladován </w:t>
      </w:r>
      <w:r w:rsidRPr="00741814">
        <w:rPr>
          <w:rFonts w:cs="Arial"/>
          <w:sz w:val="24"/>
          <w:szCs w:val="24"/>
          <w:u w:val="single"/>
        </w:rPr>
        <w:t>v režimu podmíněného osvobození od spotřební daně</w:t>
      </w:r>
      <w:r w:rsidRPr="00741814">
        <w:rPr>
          <w:rFonts w:cs="Arial"/>
          <w:sz w:val="24"/>
          <w:szCs w:val="24"/>
        </w:rPr>
        <w:t xml:space="preserve">. </w:t>
      </w:r>
      <w:r w:rsidRPr="00741814">
        <w:rPr>
          <w:rFonts w:cs="Arial"/>
          <w:sz w:val="24"/>
          <w:szCs w:val="24"/>
        </w:rPr>
        <w:br/>
        <w:t>Aby mohlo být aplikováno u</w:t>
      </w:r>
      <w:bookmarkStart w:id="0" w:name="_GoBack"/>
      <w:bookmarkEnd w:id="0"/>
      <w:r w:rsidRPr="00741814">
        <w:rPr>
          <w:rFonts w:cs="Arial"/>
          <w:sz w:val="24"/>
          <w:szCs w:val="24"/>
        </w:rPr>
        <w:t xml:space="preserve">stanovení § 71 odst. 1 písm. d) zákona o spotřebních daních [od daně je také osvobozen líh pro výrobu a přípravu léčiv], musí být líh z režimu podmíněného osvobození od spotřební daně vyjmut a tento líh uveden do volného daňového oběhu. </w:t>
      </w:r>
      <w:r w:rsidRPr="00741814">
        <w:rPr>
          <w:rFonts w:cs="Arial"/>
          <w:sz w:val="24"/>
          <w:szCs w:val="24"/>
          <w:u w:val="single"/>
        </w:rPr>
        <w:t>Výrobce léčiv</w:t>
      </w:r>
      <w:r w:rsidRPr="00741814">
        <w:rPr>
          <w:rStyle w:val="Znakapoznpodarou"/>
          <w:rFonts w:cs="Arial"/>
          <w:sz w:val="24"/>
          <w:szCs w:val="24"/>
        </w:rPr>
        <w:footnoteReference w:id="6"/>
      </w:r>
      <w:r w:rsidRPr="00741814">
        <w:rPr>
          <w:rFonts w:cs="Arial"/>
          <w:sz w:val="24"/>
          <w:szCs w:val="24"/>
        </w:rPr>
        <w:t xml:space="preserve"> (na základě vydaného povolení) </w:t>
      </w:r>
      <w:r w:rsidRPr="00741814">
        <w:rPr>
          <w:rFonts w:cs="Arial"/>
          <w:sz w:val="24"/>
          <w:szCs w:val="24"/>
          <w:u w:val="single"/>
        </w:rPr>
        <w:t>obdrží líh</w:t>
      </w:r>
      <w:r w:rsidRPr="00741814">
        <w:rPr>
          <w:rFonts w:cs="Arial"/>
          <w:sz w:val="24"/>
          <w:szCs w:val="24"/>
        </w:rPr>
        <w:t xml:space="preserve">, u kterého bylo, při jeho uvedení do volného daňového oběhu, aplikováno provozovatelem daňového skladu, v tomto případě lihovarem, osvobození </w:t>
      </w:r>
      <w:r w:rsidRPr="00741814">
        <w:rPr>
          <w:rFonts w:cs="Arial"/>
          <w:sz w:val="24"/>
          <w:szCs w:val="24"/>
        </w:rPr>
        <w:br/>
        <w:t xml:space="preserve">od spotřební daně podle § 71 odst. 1 písm. d) zákona o spotřebních daních. </w: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 xml:space="preserve">Otázkou tedy je, zda Výrobce léčiv je vlastně uživatel, protože už víme, že </w:t>
      </w:r>
    </w:p>
    <w:p w:rsidR="006C396E" w:rsidRPr="00741814" w:rsidRDefault="006C396E" w:rsidP="00721597">
      <w:pPr>
        <w:pStyle w:val="ARIAL110"/>
        <w:numPr>
          <w:ilvl w:val="0"/>
          <w:numId w:val="35"/>
        </w:numPr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>předmětem spotřební daně je stále stejný líh, který byl vyroben v lihovaru;</w:t>
      </w:r>
    </w:p>
    <w:p w:rsidR="006C396E" w:rsidRPr="00741814" w:rsidRDefault="006C396E" w:rsidP="00721597">
      <w:pPr>
        <w:pStyle w:val="ARIAL110"/>
        <w:numPr>
          <w:ilvl w:val="0"/>
          <w:numId w:val="35"/>
        </w:numPr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>výrobce léčiv zapracuje tento líh</w:t>
      </w:r>
      <w:r w:rsidRPr="00741814">
        <w:rPr>
          <w:rStyle w:val="Znakapoznpodarou"/>
          <w:rFonts w:cs="Arial"/>
          <w:sz w:val="24"/>
          <w:szCs w:val="24"/>
        </w:rPr>
        <w:footnoteReference w:id="7"/>
      </w:r>
      <w:r w:rsidRPr="00741814">
        <w:rPr>
          <w:rFonts w:cs="Arial"/>
          <w:sz w:val="24"/>
          <w:szCs w:val="24"/>
        </w:rPr>
        <w:t xml:space="preserve"> do léčiv (na základě povolení);</w:t>
      </w:r>
    </w:p>
    <w:p w:rsidR="006C396E" w:rsidRPr="00741814" w:rsidRDefault="006C396E" w:rsidP="00721597">
      <w:pPr>
        <w:pStyle w:val="ARIAL110"/>
        <w:numPr>
          <w:ilvl w:val="0"/>
          <w:numId w:val="35"/>
        </w:numPr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>tento líh nezanikne, je stále součástí konečného výrobku a pokud líh v těchto výrobcích (léčivech) činí více než 1,2 % objemových etanolu, je stále předmětem spotřební daně;</w:t>
      </w:r>
    </w:p>
    <w:p w:rsidR="006C396E" w:rsidRPr="00741814" w:rsidRDefault="006C396E" w:rsidP="00721597">
      <w:pPr>
        <w:pStyle w:val="ARIAL110"/>
        <w:numPr>
          <w:ilvl w:val="0"/>
          <w:numId w:val="35"/>
        </w:numPr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>léčiva mohou, ale ještě nemusí být konečným výrobkem;</w:t>
      </w:r>
    </w:p>
    <w:p w:rsidR="006C396E" w:rsidRPr="00741814" w:rsidRDefault="006C396E" w:rsidP="00721597">
      <w:pPr>
        <w:pStyle w:val="ARIAL110"/>
        <w:numPr>
          <w:ilvl w:val="0"/>
          <w:numId w:val="35"/>
        </w:numPr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 xml:space="preserve">aby se tato léčiva s obsahem osvobozeného lihu dostala k pacientovi, který bude tato léčiva sám spotřebovávat, a to včetně přítomného lihu, musí je Výrobce léčiv dodat dál, např. do lékáren, obvykle dalším prodejem.  </w: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>Pokud budou platit výše uvedené závěry, je zjevné, že Výrobce léčiv osvobozený líh podle ustanovení § 71 odst. 1 písm. d) zákona o spotřebních daních přijal, zapracoval do léčiva, ale sám nespotřeboval, Naopak, Výrobce léčiv tento líh, který je součástí (konečného) výrobku, dodává (prodává) další osobě. Líh nezanikl.</w: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 xml:space="preserve"> </w: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 xml:space="preserve">Z tohoto rozboru je zřejmé, že Výrobce léčiv osvobozený líh sice přijímá, ale protože není tento osvobozený líh Výrobcem léčiv spotřebován, ba naopak jej dál prodáván prostřednictvím jiného výrobku, v tomto případě prostřednictvím léčiva, nemůže být Výrobce léčiv uživatelem. </w:t>
      </w:r>
      <w:r w:rsidRPr="00741814">
        <w:rPr>
          <w:rFonts w:cs="Arial"/>
          <w:sz w:val="24"/>
          <w:szCs w:val="24"/>
          <w:highlight w:val="lightGray"/>
        </w:rPr>
        <w:t>Další prodej není účelem užití, především však není užitím, neboť dalším prodejem není, u daného subjektu, který nárok na osvobození uplatnil, spotřebován</w:t>
      </w:r>
      <w:r w:rsidRPr="00741814">
        <w:rPr>
          <w:rFonts w:cs="Arial"/>
          <w:sz w:val="24"/>
          <w:szCs w:val="24"/>
        </w:rPr>
        <w:t xml:space="preserve"> líh, osvobozený od harmonizované spotřební daně.</w: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>Podle ustanovení § 71 odst. 1 písm. b) je od spotřební daně osvobozen líh (etanol) obsažený v léčivech.</w: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lastRenderedPageBreak/>
        <w:t>Otázkou tedy je, jak se za stávajícího znění zákona o spotřebních daních a při výše uvedeném vymezení osoby „uživatele“, může dostat osvobozený líh (etanol) obsažený v léčivech přímo k pacientovi? Jediným řešením je výroba a příprava léčiv přímo v daňovém skladu, v režimu podmíněného osvobození od spotřební daně. Při uvedení tohoto lihu, který již bude zapracován do samotných léčiv, do volného daňového oběhu může být využito osvobození lihu. V takovém případě nemusí být pacient ani držitelem povolení přijímat a užívat tento osvobozený líh od spotřební daně a neuplatní se ani podmínky nároku na osvobození od daně z lihu podle ustanovení §72, popř. § 12 zákona o spotřebních daních.</w:t>
      </w:r>
      <w:r w:rsidRPr="00741814">
        <w:rPr>
          <w:rFonts w:cs="Arial"/>
          <w:sz w:val="24"/>
          <w:szCs w:val="24"/>
          <w:highlight w:val="lightGray"/>
        </w:rPr>
        <w:t xml:space="preserve"> Pokud totiž spotřebitel, občan, nakoupí léčivo, kupuje již konečný výrobek s obsahem osvobozeného lihu</w:t>
      </w:r>
      <w:r w:rsidRPr="00741814">
        <w:rPr>
          <w:rFonts w:cs="Arial"/>
          <w:sz w:val="24"/>
          <w:szCs w:val="24"/>
        </w:rPr>
        <w:t>. V tomto případě je líh (etanol) obsažený v léčivech osvobozen podle ustanovení § 71 odst. 1 písm. b) zákona o spotřebních daních. Pacient tento líh spotřebuje.</w:t>
      </w:r>
    </w:p>
    <w:p w:rsidR="00612931" w:rsidRPr="00741814" w:rsidRDefault="00612931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3CAC5EA" wp14:editId="351771A8">
                <wp:simplePos x="0" y="0"/>
                <wp:positionH relativeFrom="column">
                  <wp:posOffset>4961255</wp:posOffset>
                </wp:positionH>
                <wp:positionV relativeFrom="paragraph">
                  <wp:posOffset>147955</wp:posOffset>
                </wp:positionV>
                <wp:extent cx="704850" cy="847725"/>
                <wp:effectExtent l="8255" t="5080" r="10795" b="13970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B53" w:rsidRDefault="00116B53" w:rsidP="006C396E">
                            <w:pPr>
                              <w:rPr>
                                <w:rFonts w:ascii="Arial Narrow" w:hAnsi="Arial Narrow"/>
                                <w:i/>
                              </w:rPr>
                            </w:pPr>
                            <w:proofErr w:type="spellStart"/>
                            <w:r w:rsidRPr="002953DC">
                              <w:rPr>
                                <w:rFonts w:ascii="Arial Narrow" w:hAnsi="Arial Narrow"/>
                                <w:i/>
                              </w:rPr>
                              <w:t>volný</w:t>
                            </w:r>
                            <w:proofErr w:type="spellEnd"/>
                            <w:r w:rsidRPr="002953DC">
                              <w:rPr>
                                <w:rFonts w:ascii="Arial Narrow" w:hAnsi="Arial Narrow"/>
                                <w:i/>
                              </w:rPr>
                              <w:t xml:space="preserve"> </w:t>
                            </w:r>
                          </w:p>
                          <w:p w:rsidR="00116B53" w:rsidRDefault="00116B53" w:rsidP="006C396E">
                            <w:pPr>
                              <w:rPr>
                                <w:rFonts w:ascii="Arial Narrow" w:hAnsi="Arial Narrow"/>
                                <w:i/>
                              </w:rPr>
                            </w:pPr>
                            <w:proofErr w:type="spellStart"/>
                            <w:r w:rsidRPr="002953DC">
                              <w:rPr>
                                <w:rFonts w:ascii="Arial Narrow" w:hAnsi="Arial Narrow"/>
                                <w:i/>
                              </w:rPr>
                              <w:t>daňový</w:t>
                            </w:r>
                            <w:proofErr w:type="spellEnd"/>
                            <w:r w:rsidRPr="002953DC">
                              <w:rPr>
                                <w:rFonts w:ascii="Arial Narrow" w:hAnsi="Arial Narrow"/>
                                <w:i/>
                              </w:rPr>
                              <w:t xml:space="preserve"> </w:t>
                            </w:r>
                          </w:p>
                          <w:p w:rsidR="00116B53" w:rsidRPr="002953DC" w:rsidRDefault="00116B53" w:rsidP="006C396E">
                            <w:pPr>
                              <w:rPr>
                                <w:rFonts w:ascii="Arial Narrow" w:hAnsi="Arial Narrow"/>
                                <w:i/>
                              </w:rPr>
                            </w:pPr>
                            <w:proofErr w:type="spellStart"/>
                            <w:r w:rsidRPr="002953DC">
                              <w:rPr>
                                <w:rFonts w:ascii="Arial Narrow" w:hAnsi="Arial Narrow"/>
                                <w:i/>
                              </w:rPr>
                              <w:t>oběh</w:t>
                            </w:r>
                            <w:proofErr w:type="spellEnd"/>
                            <w:r w:rsidRPr="002953DC">
                              <w:rPr>
                                <w:rFonts w:ascii="Arial Narrow" w:hAnsi="Arial Narrow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AC5EA" id="Text Box 39" o:spid="_x0000_s1045" type="#_x0000_t202" style="position:absolute;left:0;text-align:left;margin-left:390.65pt;margin-top:11.65pt;width:55.5pt;height:66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" strokecolor="white">
                <v:textbox>
                  <w:txbxContent>
                    <w:p w:rsidR="00116B53" w:rsidRDefault="00116B53" w:rsidP="006C396E">
                      <w:pPr>
                        <w:rPr>
                          <w:rFonts w:ascii="Arial Narrow" w:hAnsi="Arial Narrow"/>
                          <w:i/>
                        </w:rPr>
                      </w:pPr>
                      <w:r w:rsidRPr="002953DC">
                        <w:rPr>
                          <w:rFonts w:ascii="Arial Narrow" w:hAnsi="Arial Narrow"/>
                          <w:i/>
                        </w:rPr>
                        <w:t xml:space="preserve">volný </w:t>
                      </w:r>
                    </w:p>
                    <w:p w:rsidR="00116B53" w:rsidRDefault="00116B53" w:rsidP="006C396E">
                      <w:pPr>
                        <w:rPr>
                          <w:rFonts w:ascii="Arial Narrow" w:hAnsi="Arial Narrow"/>
                          <w:i/>
                        </w:rPr>
                      </w:pPr>
                      <w:r w:rsidRPr="002953DC">
                        <w:rPr>
                          <w:rFonts w:ascii="Arial Narrow" w:hAnsi="Arial Narrow"/>
                          <w:i/>
                        </w:rPr>
                        <w:t xml:space="preserve">daňový </w:t>
                      </w:r>
                    </w:p>
                    <w:p w:rsidR="00116B53" w:rsidRPr="002953DC" w:rsidRDefault="00116B53" w:rsidP="006C396E">
                      <w:pPr>
                        <w:rPr>
                          <w:rFonts w:ascii="Arial Narrow" w:hAnsi="Arial Narrow"/>
                          <w:i/>
                        </w:rPr>
                      </w:pPr>
                      <w:r w:rsidRPr="002953DC">
                        <w:rPr>
                          <w:rFonts w:ascii="Arial Narrow" w:hAnsi="Arial Narrow"/>
                          <w:i/>
                        </w:rPr>
                        <w:t xml:space="preserve">oběh </w:t>
                      </w:r>
                    </w:p>
                  </w:txbxContent>
                </v:textbox>
              </v:shape>
            </w:pict>
          </mc:Fallback>
        </mc:AlternateContent>
      </w:r>
      <w:r w:rsidRPr="00741814">
        <w:rPr>
          <w:rFonts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F701717" wp14:editId="6A32BE1F">
                <wp:simplePos x="0" y="0"/>
                <wp:positionH relativeFrom="column">
                  <wp:posOffset>3681730</wp:posOffset>
                </wp:positionH>
                <wp:positionV relativeFrom="paragraph">
                  <wp:posOffset>33655</wp:posOffset>
                </wp:positionV>
                <wp:extent cx="2066925" cy="1028700"/>
                <wp:effectExtent l="14605" t="14605" r="13970" b="13970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E2F3">
                            <a:alpha val="24001"/>
                          </a:srgbClr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A1B910" id="AutoShape 38" o:spid="_x0000_s1026" style="position:absolute;margin-left:289.9pt;margin-top:2.65pt;width:162.75pt;height:8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" fillcolor="#d9e2f3" strokecolor="#0070c0" strokeweight="1pt">
                <v:fill opacity="15677f"/>
              </v:roundrect>
            </w:pict>
          </mc:Fallback>
        </mc:AlternateContent>
      </w:r>
    </w:p>
    <w:p w:rsidR="006C396E" w:rsidRPr="00741814" w:rsidRDefault="006C396E" w:rsidP="006C396E">
      <w:pPr>
        <w:pStyle w:val="ARIAL110"/>
        <w:spacing w:line="276" w:lineRule="auto"/>
        <w:ind w:left="6372" w:firstLine="708"/>
        <w:rPr>
          <w:rFonts w:cs="Arial"/>
          <w:sz w:val="24"/>
          <w:szCs w:val="24"/>
        </w:rPr>
      </w:pPr>
      <w:r w:rsidRPr="00741814">
        <w:rPr>
          <w:rFonts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7B49343" wp14:editId="25824FAD">
                <wp:simplePos x="0" y="0"/>
                <wp:positionH relativeFrom="column">
                  <wp:posOffset>3681730</wp:posOffset>
                </wp:positionH>
                <wp:positionV relativeFrom="paragraph">
                  <wp:posOffset>353695</wp:posOffset>
                </wp:positionV>
                <wp:extent cx="828675" cy="0"/>
                <wp:effectExtent l="14605" t="67945" r="33020" b="74930"/>
                <wp:wrapNone/>
                <wp:docPr id="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5D00C" id="AutoShape 37" o:spid="_x0000_s1026" type="#_x0000_t32" style="position:absolute;margin-left:289.9pt;margin-top:27.85pt;width:65.2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" strokeweight="2.25pt">
                <v:stroke endarrow="block" endarrowlength="long"/>
              </v:shape>
            </w:pict>
          </mc:Fallback>
        </mc:AlternateContent>
      </w:r>
      <w:r w:rsidRPr="00741814">
        <w:rPr>
          <w:rFonts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3376DA0" wp14:editId="50755B6E">
                <wp:simplePos x="0" y="0"/>
                <wp:positionH relativeFrom="column">
                  <wp:posOffset>1605280</wp:posOffset>
                </wp:positionH>
                <wp:positionV relativeFrom="paragraph">
                  <wp:posOffset>429895</wp:posOffset>
                </wp:positionV>
                <wp:extent cx="552450" cy="0"/>
                <wp:effectExtent l="14605" t="67945" r="33020" b="74930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D9E45" id="AutoShape 35" o:spid="_x0000_s1026" type="#_x0000_t32" style="position:absolute;margin-left:126.4pt;margin-top:33.85pt;width:43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" strokeweight="2.25pt">
                <v:stroke endarrow="block" endarrowlength="long"/>
              </v:shape>
            </w:pict>
          </mc:Fallback>
        </mc:AlternateContent>
      </w:r>
      <w:r w:rsidRPr="00741814">
        <w:rPr>
          <w:rFonts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1416FAA" wp14:editId="0665AB65">
                <wp:simplePos x="0" y="0"/>
                <wp:positionH relativeFrom="column">
                  <wp:posOffset>2157730</wp:posOffset>
                </wp:positionH>
                <wp:positionV relativeFrom="paragraph">
                  <wp:posOffset>60325</wp:posOffset>
                </wp:positionV>
                <wp:extent cx="1524000" cy="760095"/>
                <wp:effectExtent l="5080" t="12700" r="13970" b="8255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760095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B53" w:rsidRDefault="00116B53" w:rsidP="006C396E">
                            <w:pPr>
                              <w:pStyle w:val="ARIAL110"/>
                            </w:pPr>
                            <w:r>
                              <w:t>Výrobce léčiv</w:t>
                            </w:r>
                          </w:p>
                          <w:p w:rsidR="00116B53" w:rsidRDefault="00116B53" w:rsidP="006C396E">
                            <w:pPr>
                              <w:pStyle w:val="ARIAL110"/>
                            </w:pPr>
                            <w:r>
                              <w:t>(daňový sklad)</w:t>
                            </w:r>
                          </w:p>
                          <w:p w:rsidR="00116B53" w:rsidRDefault="00116B53" w:rsidP="006C396E">
                            <w:pPr>
                              <w:pStyle w:val="ARIAL110"/>
                            </w:pPr>
                            <w:r>
                              <w:rPr>
                                <w:i/>
                              </w:rPr>
                              <w:t xml:space="preserve">  </w:t>
                            </w:r>
                            <w:r w:rsidRPr="002D4BA3">
                              <w:rPr>
                                <w:i/>
                              </w:rPr>
                              <w:t>režim podmíněného osvobození od daně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16FAA" id="Text Box 34" o:spid="_x0000_s1046" type="#_x0000_t202" style="position:absolute;left:0;text-align:left;margin-left:169.9pt;margin-top:4.75pt;width:120pt;height:59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" fillcolor="#fff2cc">
                <v:textbox>
                  <w:txbxContent>
                    <w:p w:rsidR="00116B53" w:rsidRDefault="00116B53" w:rsidP="006C396E">
                      <w:pPr>
                        <w:pStyle w:val="ARIAL110"/>
                      </w:pPr>
                      <w:r>
                        <w:t>Výrobce léčiv</w:t>
                      </w:r>
                    </w:p>
                    <w:p w:rsidR="00116B53" w:rsidRDefault="00116B53" w:rsidP="006C396E">
                      <w:pPr>
                        <w:pStyle w:val="ARIAL110"/>
                      </w:pPr>
                      <w:r>
                        <w:t>(daňový sklad)</w:t>
                      </w:r>
                    </w:p>
                    <w:p w:rsidR="00116B53" w:rsidRDefault="00116B53" w:rsidP="006C396E">
                      <w:pPr>
                        <w:pStyle w:val="ARIAL110"/>
                      </w:pPr>
                      <w:r>
                        <w:rPr>
                          <w:i/>
                        </w:rPr>
                        <w:t xml:space="preserve">  </w:t>
                      </w:r>
                      <w:r w:rsidRPr="002D4BA3">
                        <w:rPr>
                          <w:i/>
                        </w:rPr>
                        <w:t>režim podmíněného osvobození od daně</w:t>
                      </w:r>
                    </w:p>
                  </w:txbxContent>
                </v:textbox>
              </v:shape>
            </w:pict>
          </mc:Fallback>
        </mc:AlternateContent>
      </w:r>
      <w:r w:rsidRPr="00741814">
        <w:rPr>
          <w:rFonts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56D04FB" wp14:editId="4264C901">
                <wp:simplePos x="0" y="0"/>
                <wp:positionH relativeFrom="column">
                  <wp:posOffset>-13970</wp:posOffset>
                </wp:positionH>
                <wp:positionV relativeFrom="paragraph">
                  <wp:posOffset>39370</wp:posOffset>
                </wp:positionV>
                <wp:extent cx="1609725" cy="781050"/>
                <wp:effectExtent l="5080" t="10795" r="13970" b="825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78105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B53" w:rsidRDefault="00116B53" w:rsidP="006C396E">
                            <w:pPr>
                              <w:pStyle w:val="ARIAL110"/>
                            </w:pPr>
                            <w:r>
                              <w:t>Lihovar (daňový sklad)</w:t>
                            </w:r>
                          </w:p>
                          <w:p w:rsidR="00116B53" w:rsidRDefault="00116B53" w:rsidP="006C396E">
                            <w:pPr>
                              <w:pStyle w:val="ARIAL110"/>
                            </w:pPr>
                            <w:r>
                              <w:t>vyrobí líh.</w:t>
                            </w:r>
                          </w:p>
                          <w:p w:rsidR="00116B53" w:rsidRPr="002D4BA3" w:rsidRDefault="00116B53" w:rsidP="006C396E">
                            <w:pPr>
                              <w:pStyle w:val="ARIAL11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</w:t>
                            </w:r>
                            <w:r w:rsidRPr="002D4BA3">
                              <w:rPr>
                                <w:i/>
                              </w:rPr>
                              <w:t xml:space="preserve">režim podmíněného osvobození od daně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D04FB" id="Text Box 32" o:spid="_x0000_s1047" type="#_x0000_t202" style="position:absolute;left:0;text-align:left;margin-left:-1.1pt;margin-top:3.1pt;width:126.75pt;height:6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" fillcolor="#fff2cc">
                <v:textbox>
                  <w:txbxContent>
                    <w:p w:rsidR="00116B53" w:rsidRDefault="00116B53" w:rsidP="006C396E">
                      <w:pPr>
                        <w:pStyle w:val="ARIAL110"/>
                      </w:pPr>
                      <w:r>
                        <w:t>Lihovar (daňový sklad)</w:t>
                      </w:r>
                    </w:p>
                    <w:p w:rsidR="00116B53" w:rsidRDefault="00116B53" w:rsidP="006C396E">
                      <w:pPr>
                        <w:pStyle w:val="ARIAL110"/>
                      </w:pPr>
                      <w:r>
                        <w:t>vyrobí líh.</w:t>
                      </w:r>
                    </w:p>
                    <w:p w:rsidR="00116B53" w:rsidRPr="002D4BA3" w:rsidRDefault="00116B53" w:rsidP="006C396E">
                      <w:pPr>
                        <w:pStyle w:val="ARIAL11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</w:t>
                      </w:r>
                      <w:r w:rsidRPr="002D4BA3">
                        <w:rPr>
                          <w:i/>
                        </w:rPr>
                        <w:t xml:space="preserve">režim podmíněného osvobození od daně </w:t>
                      </w:r>
                    </w:p>
                  </w:txbxContent>
                </v:textbox>
              </v:shape>
            </w:pict>
          </mc:Fallback>
        </mc:AlternateContent>
      </w:r>
      <w:r w:rsidRPr="00741814">
        <w:rPr>
          <w:rFonts w:cs="Arial"/>
          <w:noProof/>
          <w:sz w:val="24"/>
          <w:szCs w:val="24"/>
          <w:lang w:eastAsia="cs-CZ"/>
        </w:rPr>
        <w:drawing>
          <wp:inline distT="0" distB="0" distL="0" distR="0" wp14:anchorId="2F801191" wp14:editId="5F2EB839">
            <wp:extent cx="333375" cy="828675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  <w:u w:val="single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  <w:u w:val="single"/>
        </w:rPr>
      </w:pPr>
    </w:p>
    <w:p w:rsidR="006C396E" w:rsidRPr="00741814" w:rsidRDefault="006C396E" w:rsidP="006C396E">
      <w:pPr>
        <w:pStyle w:val="ARIAL110"/>
        <w:spacing w:line="276" w:lineRule="auto"/>
        <w:jc w:val="center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>V.</w:t>
      </w:r>
    </w:p>
    <w:p w:rsidR="006C396E" w:rsidRPr="00741814" w:rsidRDefault="006C396E" w:rsidP="006C396E">
      <w:pPr>
        <w:pStyle w:val="ARIAL110"/>
        <w:spacing w:line="276" w:lineRule="auto"/>
        <w:jc w:val="center"/>
        <w:rPr>
          <w:rFonts w:cs="Arial"/>
          <w:b/>
          <w:sz w:val="24"/>
          <w:szCs w:val="24"/>
        </w:rPr>
      </w:pPr>
      <w:r w:rsidRPr="00741814">
        <w:rPr>
          <w:rFonts w:cs="Arial"/>
          <w:b/>
          <w:sz w:val="24"/>
          <w:szCs w:val="24"/>
        </w:rPr>
        <w:t>K ustanovení § 73 odst. 2 zákona o spotřebních daních</w: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E5E46AA" wp14:editId="21C9A713">
                <wp:simplePos x="0" y="0"/>
                <wp:positionH relativeFrom="column">
                  <wp:posOffset>14605</wp:posOffset>
                </wp:positionH>
                <wp:positionV relativeFrom="paragraph">
                  <wp:posOffset>128270</wp:posOffset>
                </wp:positionV>
                <wp:extent cx="5734050" cy="647700"/>
                <wp:effectExtent l="5080" t="13970" r="13970" b="508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47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B53" w:rsidRPr="00136B20" w:rsidRDefault="00116B53" w:rsidP="006C396E">
                            <w:pPr>
                              <w:pStyle w:val="ARIAL110"/>
                              <w:rPr>
                                <w:sz w:val="24"/>
                                <w:szCs w:val="24"/>
                              </w:rPr>
                            </w:pPr>
                            <w:r w:rsidRPr="00C7382A">
                              <w:rPr>
                                <w:sz w:val="24"/>
                                <w:szCs w:val="24"/>
                              </w:rPr>
                              <w:t xml:space="preserve">(2) Líh osvobozený od daně přijatý na základě povolení k přijímání a užívání lihu osvobozeného od daně </w:t>
                            </w:r>
                            <w:r w:rsidRPr="008E0D90">
                              <w:rPr>
                                <w:sz w:val="24"/>
                                <w:szCs w:val="24"/>
                                <w:u w:val="single"/>
                              </w:rPr>
                              <w:t>nelze na základě tohoto povolení dále prodávat</w:t>
                            </w:r>
                            <w:r w:rsidRPr="00C7382A">
                              <w:rPr>
                                <w:sz w:val="24"/>
                                <w:szCs w:val="24"/>
                              </w:rPr>
                              <w:t>, pokud jiný právní předpis nestanoví jinak.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E46AA" id="Text Box 40" o:spid="_x0000_s1048" type="#_x0000_t202" style="position:absolute;left:0;text-align:left;margin-left:1.15pt;margin-top:10.1pt;width:451.5pt;height:5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" fillcolor="#e7e6e6">
                <v:textbox>
                  <w:txbxContent>
                    <w:p w:rsidR="00116B53" w:rsidRPr="00136B20" w:rsidRDefault="00116B53" w:rsidP="006C396E">
                      <w:pPr>
                        <w:pStyle w:val="ARIAL110"/>
                        <w:rPr>
                          <w:sz w:val="24"/>
                          <w:szCs w:val="24"/>
                        </w:rPr>
                      </w:pPr>
                      <w:r w:rsidRPr="00C7382A">
                        <w:rPr>
                          <w:sz w:val="24"/>
                          <w:szCs w:val="24"/>
                        </w:rPr>
                        <w:t xml:space="preserve">(2) Líh osvobozený od daně přijatý na základě povolení k přijímání a užívání lihu osvobozeného od daně </w:t>
                      </w:r>
                      <w:r w:rsidRPr="008E0D90">
                        <w:rPr>
                          <w:sz w:val="24"/>
                          <w:szCs w:val="24"/>
                          <w:u w:val="single"/>
                        </w:rPr>
                        <w:t>nelze na základě tohoto povolení dále prodávat</w:t>
                      </w:r>
                      <w:r w:rsidRPr="00C7382A">
                        <w:rPr>
                          <w:sz w:val="24"/>
                          <w:szCs w:val="24"/>
                        </w:rPr>
                        <w:t>, pokud jiný právní předpis nestanoví jinak.</w:t>
                      </w:r>
                    </w:p>
                  </w:txbxContent>
                </v:textbox>
              </v:shape>
            </w:pict>
          </mc:Fallback>
        </mc:AlternateConten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 xml:space="preserve">Zákon č. 61/1997 Sb., o lihu v ustanovení § 12 a jeho prováděcí předpis, vyhláška </w:t>
      </w:r>
      <w:r w:rsidRPr="00741814">
        <w:rPr>
          <w:rFonts w:cs="Arial"/>
          <w:sz w:val="24"/>
          <w:szCs w:val="24"/>
        </w:rPr>
        <w:br/>
        <w:t>č. 150/2008 Sb., o kontrole výroby a oběhu lihu a o provedení dalších ustanovení zákona o lihu s tím souvisejících, v ustanovení § 34, sice řeší uvádění lihu, resp. výrobků obsahující líh, osvobozený od harmonizované spotřební daně podle zákona o spotřebních daních, do volného (daňového) oběhu, ale jen na úrovni požadavku na držbu povolení k přijímání a užívání lihu osvobozeného od daně podle zákona o spotřebních daních. Jak samotný zákon o lihu, tak jeho prováděcí vyhláška, již neřeší možnost, či nemožnost dalšího prodeje (</w:t>
      </w:r>
      <w:proofErr w:type="spellStart"/>
      <w:r w:rsidRPr="00741814">
        <w:rPr>
          <w:rFonts w:cs="Arial"/>
          <w:sz w:val="24"/>
          <w:szCs w:val="24"/>
        </w:rPr>
        <w:t>přeprodeje</w:t>
      </w:r>
      <w:proofErr w:type="spellEnd"/>
      <w:r w:rsidRPr="00741814">
        <w:rPr>
          <w:rFonts w:cs="Arial"/>
          <w:sz w:val="24"/>
          <w:szCs w:val="24"/>
        </w:rPr>
        <w:t xml:space="preserve">) lihu, resp. lihových výrobků, osvobozených od harmonizované spotřební daně. </w: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jc w:val="center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>VI.</w:t>
      </w:r>
    </w:p>
    <w:p w:rsidR="006C396E" w:rsidRPr="00741814" w:rsidRDefault="006C396E" w:rsidP="006C396E">
      <w:pPr>
        <w:pStyle w:val="ARIAL110"/>
        <w:spacing w:line="276" w:lineRule="auto"/>
        <w:jc w:val="center"/>
        <w:rPr>
          <w:rFonts w:cs="Arial"/>
          <w:b/>
          <w:sz w:val="24"/>
          <w:szCs w:val="24"/>
        </w:rPr>
      </w:pPr>
      <w:r w:rsidRPr="00741814">
        <w:rPr>
          <w:rFonts w:cs="Arial"/>
          <w:b/>
          <w:sz w:val="24"/>
          <w:szCs w:val="24"/>
        </w:rPr>
        <w:t>Závěrečný návrh</w: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spacing w:line="276" w:lineRule="auto"/>
        <w:jc w:val="both"/>
        <w:rPr>
          <w:rFonts w:ascii="Arial" w:hAnsi="Arial" w:cs="Arial"/>
          <w:lang w:val="cs-CZ"/>
        </w:rPr>
      </w:pPr>
      <w:r w:rsidRPr="00741814">
        <w:rPr>
          <w:rFonts w:ascii="Arial" w:hAnsi="Arial" w:cs="Arial"/>
          <w:lang w:val="cs-CZ"/>
        </w:rPr>
        <w:t>Navrhuji po projednání publikovat jako závěr všechny popsané a odsouhlasené způsoby výroby vybraných výrobků, např. v podobě metodického pokynu Ministerstva financí ČR (Generálního ředitelství cel).</w:t>
      </w:r>
    </w:p>
    <w:p w:rsidR="006C396E" w:rsidRPr="00741814" w:rsidRDefault="006C396E" w:rsidP="006C396E">
      <w:pPr>
        <w:pStyle w:val="IInadpis"/>
        <w:spacing w:line="276" w:lineRule="auto"/>
        <w:jc w:val="both"/>
        <w:rPr>
          <w:rFonts w:ascii="Arial" w:hAnsi="Arial" w:cs="Arial"/>
          <w:b/>
          <w:szCs w:val="24"/>
        </w:rPr>
      </w:pPr>
      <w:r w:rsidRPr="00741814">
        <w:rPr>
          <w:rFonts w:ascii="Arial" w:hAnsi="Arial" w:cs="Arial"/>
          <w:b/>
          <w:szCs w:val="24"/>
        </w:rPr>
        <w:lastRenderedPageBreak/>
        <w:t>Příloha příspěvku – náhled do navazujících právních předpisů:</w:t>
      </w:r>
    </w:p>
    <w:p w:rsidR="006C396E" w:rsidRPr="00741814" w:rsidRDefault="006C396E" w:rsidP="006C396E">
      <w:pPr>
        <w:pStyle w:val="IIInadpis"/>
        <w:spacing w:line="276" w:lineRule="auto"/>
        <w:rPr>
          <w:rFonts w:ascii="Arial" w:hAnsi="Arial" w:cs="Arial"/>
          <w:b/>
          <w:sz w:val="24"/>
          <w:szCs w:val="24"/>
        </w:rPr>
      </w:pPr>
      <w:r w:rsidRPr="00741814">
        <w:rPr>
          <w:rFonts w:ascii="Arial" w:hAnsi="Arial" w:cs="Arial"/>
          <w:b/>
          <w:sz w:val="24"/>
          <w:szCs w:val="24"/>
        </w:rPr>
        <w:t xml:space="preserve">§ 11 zákona č. 61/1997 Sb., o </w:t>
      </w:r>
      <w:proofErr w:type="gramStart"/>
      <w:r w:rsidRPr="00741814">
        <w:rPr>
          <w:rFonts w:ascii="Arial" w:hAnsi="Arial" w:cs="Arial"/>
          <w:b/>
          <w:sz w:val="24"/>
          <w:szCs w:val="24"/>
        </w:rPr>
        <w:t>lihu - Druhy</w:t>
      </w:r>
      <w:proofErr w:type="gramEnd"/>
      <w:r w:rsidRPr="00741814">
        <w:rPr>
          <w:rFonts w:ascii="Arial" w:hAnsi="Arial" w:cs="Arial"/>
          <w:b/>
          <w:sz w:val="24"/>
          <w:szCs w:val="24"/>
        </w:rPr>
        <w:t xml:space="preserve"> lihu</w:t>
      </w:r>
    </w:p>
    <w:p w:rsidR="006C396E" w:rsidRPr="00741814" w:rsidRDefault="006C396E" w:rsidP="006C396E">
      <w:pPr>
        <w:pStyle w:val="ARIAL110"/>
        <w:spacing w:line="276" w:lineRule="auto"/>
        <w:ind w:firstLine="708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>(1) Do oběhu lze uvádět líh jen v těchto základních druzích:</w:t>
      </w:r>
    </w:p>
    <w:p w:rsidR="006C396E" w:rsidRPr="00741814" w:rsidRDefault="006C396E" w:rsidP="006C396E">
      <w:pPr>
        <w:pStyle w:val="ARIAL110"/>
        <w:spacing w:line="276" w:lineRule="auto"/>
        <w:ind w:left="708" w:firstLine="708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>a) syntetický 1. rafinovaný, 2. bezvodý, 3. technický,</w:t>
      </w:r>
    </w:p>
    <w:p w:rsidR="006C396E" w:rsidRPr="00741814" w:rsidRDefault="006C396E" w:rsidP="006C396E">
      <w:pPr>
        <w:pStyle w:val="ARIAL110"/>
        <w:spacing w:line="276" w:lineRule="auto"/>
        <w:ind w:left="708" w:firstLine="708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>b) sulfitový,</w:t>
      </w:r>
    </w:p>
    <w:p w:rsidR="006C396E" w:rsidRPr="00741814" w:rsidRDefault="006C396E" w:rsidP="006C396E">
      <w:pPr>
        <w:pStyle w:val="ARIAL110"/>
        <w:spacing w:line="276" w:lineRule="auto"/>
        <w:ind w:left="708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 xml:space="preserve"> </w:t>
      </w:r>
      <w:r w:rsidRPr="00741814">
        <w:rPr>
          <w:rFonts w:cs="Arial"/>
          <w:sz w:val="24"/>
          <w:szCs w:val="24"/>
        </w:rPr>
        <w:tab/>
        <w:t xml:space="preserve">c) kvasný 1. surový, 2. rafinovaný, 3. bezvodý, 4. ovocné a jiné </w:t>
      </w:r>
    </w:p>
    <w:p w:rsidR="006C396E" w:rsidRPr="00741814" w:rsidRDefault="006C396E" w:rsidP="006C396E">
      <w:pPr>
        <w:pStyle w:val="ARIAL110"/>
        <w:spacing w:line="276" w:lineRule="auto"/>
        <w:ind w:left="708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 xml:space="preserve">               destiláty,</w:t>
      </w:r>
    </w:p>
    <w:p w:rsidR="006C396E" w:rsidRPr="00741814" w:rsidRDefault="006C396E" w:rsidP="006C396E">
      <w:pPr>
        <w:pStyle w:val="ARIAL110"/>
        <w:spacing w:line="276" w:lineRule="auto"/>
        <w:ind w:left="708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 xml:space="preserve"> </w:t>
      </w:r>
      <w:r w:rsidRPr="00741814">
        <w:rPr>
          <w:rFonts w:cs="Arial"/>
          <w:sz w:val="24"/>
          <w:szCs w:val="24"/>
        </w:rPr>
        <w:tab/>
        <w:t xml:space="preserve">d) zvláštně denaturovaný 1. syntetický rafinovaný, 2. syntetický </w:t>
      </w:r>
    </w:p>
    <w:p w:rsidR="006C396E" w:rsidRPr="00741814" w:rsidRDefault="006C396E" w:rsidP="006C396E">
      <w:pPr>
        <w:pStyle w:val="ARIAL110"/>
        <w:spacing w:line="276" w:lineRule="auto"/>
        <w:ind w:left="708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 xml:space="preserve">               technický, 3. kvasný,</w:t>
      </w:r>
    </w:p>
    <w:p w:rsidR="006C396E" w:rsidRPr="00741814" w:rsidRDefault="006C396E" w:rsidP="006C396E">
      <w:pPr>
        <w:pStyle w:val="ARIAL110"/>
        <w:spacing w:line="276" w:lineRule="auto"/>
        <w:ind w:left="708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 xml:space="preserve"> </w:t>
      </w:r>
      <w:r w:rsidRPr="00741814">
        <w:rPr>
          <w:rFonts w:cs="Arial"/>
          <w:sz w:val="24"/>
          <w:szCs w:val="24"/>
        </w:rPr>
        <w:tab/>
        <w:t>e) obecně denaturovaný 1. syntetický, 2. kvasný,</w:t>
      </w:r>
    </w:p>
    <w:p w:rsidR="006C396E" w:rsidRPr="00741814" w:rsidRDefault="006C396E" w:rsidP="006C396E">
      <w:pPr>
        <w:pStyle w:val="ARIAL110"/>
        <w:spacing w:line="276" w:lineRule="auto"/>
        <w:ind w:left="708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 xml:space="preserve"> </w:t>
      </w:r>
      <w:r w:rsidRPr="00741814">
        <w:rPr>
          <w:rFonts w:cs="Arial"/>
          <w:sz w:val="24"/>
          <w:szCs w:val="24"/>
        </w:rPr>
        <w:tab/>
        <w:t>f) úkapy a dokapy,</w:t>
      </w:r>
    </w:p>
    <w:p w:rsidR="006C396E" w:rsidRPr="00741814" w:rsidRDefault="006C396E" w:rsidP="006C396E">
      <w:pPr>
        <w:pStyle w:val="ARIAL110"/>
        <w:spacing w:line="276" w:lineRule="auto"/>
        <w:ind w:left="708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 xml:space="preserve"> </w:t>
      </w:r>
      <w:r w:rsidRPr="00741814">
        <w:rPr>
          <w:rFonts w:cs="Arial"/>
          <w:sz w:val="24"/>
          <w:szCs w:val="24"/>
        </w:rPr>
        <w:tab/>
        <w:t>g) přiboudlina.</w:t>
      </w:r>
    </w:p>
    <w:p w:rsidR="006C396E" w:rsidRPr="00741814" w:rsidRDefault="006C396E" w:rsidP="006C396E">
      <w:pPr>
        <w:pStyle w:val="ARIAL110"/>
        <w:spacing w:line="276" w:lineRule="auto"/>
        <w:ind w:firstLine="708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>(2) Podrobnější členění základních druhů uvedených v odstavci 1 a jejich kvalitativní znaky stanoví prováděcí předpis.</w:t>
      </w:r>
    </w:p>
    <w:p w:rsidR="006C396E" w:rsidRPr="00741814" w:rsidRDefault="006C396E" w:rsidP="006C396E">
      <w:pPr>
        <w:pStyle w:val="IIInadpis"/>
        <w:spacing w:line="276" w:lineRule="auto"/>
        <w:rPr>
          <w:rFonts w:ascii="Arial" w:hAnsi="Arial" w:cs="Arial"/>
          <w:b/>
          <w:sz w:val="24"/>
          <w:szCs w:val="24"/>
        </w:rPr>
      </w:pPr>
    </w:p>
    <w:p w:rsidR="006C396E" w:rsidRPr="00741814" w:rsidRDefault="006C396E" w:rsidP="006C396E">
      <w:pPr>
        <w:pStyle w:val="IIInadpis"/>
        <w:spacing w:line="276" w:lineRule="auto"/>
        <w:rPr>
          <w:rFonts w:ascii="Arial" w:hAnsi="Arial" w:cs="Arial"/>
          <w:b/>
          <w:sz w:val="24"/>
          <w:szCs w:val="24"/>
        </w:rPr>
      </w:pPr>
      <w:r w:rsidRPr="00741814">
        <w:rPr>
          <w:rFonts w:ascii="Arial" w:hAnsi="Arial" w:cs="Arial"/>
          <w:b/>
          <w:sz w:val="24"/>
          <w:szCs w:val="24"/>
        </w:rPr>
        <w:t xml:space="preserve">§ 12 zákona č. 61/1997 Sb., o </w:t>
      </w:r>
      <w:proofErr w:type="gramStart"/>
      <w:r w:rsidRPr="00741814">
        <w:rPr>
          <w:rFonts w:ascii="Arial" w:hAnsi="Arial" w:cs="Arial"/>
          <w:b/>
          <w:sz w:val="24"/>
          <w:szCs w:val="24"/>
        </w:rPr>
        <w:t>lihu - Uvádění</w:t>
      </w:r>
      <w:proofErr w:type="gramEnd"/>
      <w:r w:rsidRPr="00741814">
        <w:rPr>
          <w:rFonts w:ascii="Arial" w:hAnsi="Arial" w:cs="Arial"/>
          <w:b/>
          <w:sz w:val="24"/>
          <w:szCs w:val="24"/>
        </w:rPr>
        <w:t xml:space="preserve"> lihu do oběhu</w:t>
      </w:r>
    </w:p>
    <w:p w:rsidR="006C396E" w:rsidRPr="00741814" w:rsidRDefault="006C396E" w:rsidP="006C396E">
      <w:pPr>
        <w:pStyle w:val="ARIAL110"/>
        <w:spacing w:line="276" w:lineRule="auto"/>
        <w:ind w:firstLine="708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>(1) Líh uvedený v § 11 odst. 1 písm. a), b), c), písm. d) bodech 1 a 3 a v písm. f) a výrobky obsahující líh, osvobozené od daně podle zvláštního zákona,</w:t>
      </w:r>
      <w:r w:rsidRPr="00741814">
        <w:rPr>
          <w:rFonts w:cs="Arial"/>
          <w:sz w:val="24"/>
          <w:szCs w:val="24"/>
          <w:vertAlign w:val="superscript"/>
        </w:rPr>
        <w:t>8)</w:t>
      </w:r>
      <w:r w:rsidRPr="00741814">
        <w:rPr>
          <w:rFonts w:cs="Arial"/>
          <w:sz w:val="24"/>
          <w:szCs w:val="24"/>
        </w:rPr>
        <w:t xml:space="preserve"> mohou být dovezeny, koupeny, odebrány uživatelem</w:t>
      </w:r>
      <w:r w:rsidRPr="00741814">
        <w:rPr>
          <w:rFonts w:cs="Arial"/>
          <w:sz w:val="24"/>
          <w:szCs w:val="24"/>
          <w:vertAlign w:val="superscript"/>
        </w:rPr>
        <w:t>9)</w:t>
      </w:r>
      <w:r w:rsidRPr="00741814">
        <w:rPr>
          <w:rFonts w:cs="Arial"/>
          <w:sz w:val="24"/>
          <w:szCs w:val="24"/>
        </w:rPr>
        <w:t xml:space="preserve"> na základě smlouvy o dílo pouze na základě povolení k přijímání a užívání lihu osvobozeného od daně podle zákona o spotřebních daních. Toto povolení nelze převádět na jinou osobu.</w:t>
      </w:r>
    </w:p>
    <w:p w:rsidR="006C396E" w:rsidRPr="00741814" w:rsidRDefault="006C396E" w:rsidP="006C396E">
      <w:pPr>
        <w:pStyle w:val="ARIAL110"/>
        <w:spacing w:line="276" w:lineRule="auto"/>
        <w:ind w:firstLine="708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>(2) Povolení podle odstavce 1 u zvláštně denaturovaného lihu, který je denaturován lékařským benzinem a určen pro poskytovatele zdravotních služeb, který tento líh prokazatelně potřebuje pro poskytování zdravotních služeb, se vyžaduje jen v případech stanovených prováděcím předpisem.</w:t>
      </w:r>
    </w:p>
    <w:p w:rsidR="006C396E" w:rsidRPr="00741814" w:rsidRDefault="006C396E" w:rsidP="006C396E">
      <w:pPr>
        <w:pStyle w:val="ARIAL110"/>
        <w:spacing w:line="276" w:lineRule="auto"/>
        <w:ind w:firstLine="708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>(3) Právnické nebo fyzické osoby uvádějící líh do volného daňového oběhu nebo přejímající líh uvedený v § 11 odst. 1 písm. a), b), c), d) bodech 1 a 3 a v písm. f), pokud je osvobozen od daně podle zvláštního zákona,</w:t>
      </w:r>
      <w:r w:rsidRPr="00741814">
        <w:rPr>
          <w:rFonts w:cs="Arial"/>
          <w:sz w:val="24"/>
          <w:szCs w:val="24"/>
          <w:vertAlign w:val="superscript"/>
        </w:rPr>
        <w:t>12)</w:t>
      </w:r>
      <w:r w:rsidRPr="00741814">
        <w:rPr>
          <w:rFonts w:cs="Arial"/>
          <w:sz w:val="24"/>
          <w:szCs w:val="24"/>
        </w:rPr>
        <w:t xml:space="preserve"> jsou povinny zjišťovat množství lihu, evidovat líh uvedený do volného daňového oběhu a přejímaný líh a vystavovat dodací a přejímací list způsobem a za podmínek, které stanoví prováděcí právní předpis.</w: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 xml:space="preserve">___________________ </w: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>8) § 71 odst. 1 písm. a), d) a f) zákona č. 353/2003 Sb.</w: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>9) § 3 písm. i) zákona č. 353/2003 Sb.</w: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>12) Zákon č. 353/2003 Sb.</w: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IIInadpis"/>
        <w:spacing w:line="276" w:lineRule="auto"/>
        <w:rPr>
          <w:rFonts w:ascii="Arial" w:hAnsi="Arial" w:cs="Arial"/>
          <w:b/>
          <w:sz w:val="24"/>
          <w:szCs w:val="24"/>
        </w:rPr>
      </w:pPr>
      <w:r w:rsidRPr="00741814">
        <w:rPr>
          <w:rFonts w:ascii="Arial" w:hAnsi="Arial" w:cs="Arial"/>
          <w:b/>
          <w:sz w:val="24"/>
          <w:szCs w:val="24"/>
        </w:rPr>
        <w:t>VYHLÁŠKA č. 150/2008 Sb., o kontrole výroby a oběhu lihu a o provedení dalších ustanovení zákona o lihu s tím souvisejících</w: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>(1) Tato vyhláška upravuje</w:t>
      </w:r>
    </w:p>
    <w:p w:rsidR="006C396E" w:rsidRPr="00741814" w:rsidRDefault="006C396E" w:rsidP="006C396E">
      <w:pPr>
        <w:pStyle w:val="ARIAL110"/>
        <w:spacing w:line="276" w:lineRule="auto"/>
        <w:ind w:firstLine="708"/>
        <w:rPr>
          <w:rFonts w:cs="Arial"/>
          <w:sz w:val="24"/>
          <w:szCs w:val="24"/>
          <w:u w:val="single"/>
        </w:rPr>
      </w:pPr>
      <w:r w:rsidRPr="00741814">
        <w:rPr>
          <w:rFonts w:cs="Arial"/>
          <w:sz w:val="24"/>
          <w:szCs w:val="24"/>
        </w:rPr>
        <w:t xml:space="preserve">f) zvláštní povolení k nákupu nebo dovozu </w:t>
      </w:r>
      <w:proofErr w:type="spellStart"/>
      <w:r w:rsidRPr="00741814">
        <w:rPr>
          <w:rFonts w:cs="Arial"/>
          <w:sz w:val="24"/>
          <w:szCs w:val="24"/>
          <w:u w:val="single"/>
        </w:rPr>
        <w:t>lihobenzinu</w:t>
      </w:r>
      <w:proofErr w:type="spellEnd"/>
      <w:r w:rsidRPr="00741814">
        <w:rPr>
          <w:rFonts w:cs="Arial"/>
          <w:sz w:val="24"/>
          <w:szCs w:val="24"/>
          <w:u w:val="single"/>
        </w:rPr>
        <w:t>.</w: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i/>
          <w:sz w:val="24"/>
          <w:szCs w:val="24"/>
        </w:rPr>
      </w:pPr>
      <w:r w:rsidRPr="00741814">
        <w:rPr>
          <w:rFonts w:cs="Arial"/>
          <w:i/>
          <w:sz w:val="24"/>
          <w:szCs w:val="24"/>
        </w:rPr>
        <w:lastRenderedPageBreak/>
        <w:t xml:space="preserve">Část sedmá – Zvláštní povolení k nákupu nebo dovozu </w:t>
      </w:r>
      <w:proofErr w:type="spellStart"/>
      <w:proofErr w:type="gramStart"/>
      <w:r w:rsidRPr="00741814">
        <w:rPr>
          <w:rFonts w:cs="Arial"/>
          <w:i/>
          <w:sz w:val="24"/>
          <w:szCs w:val="24"/>
        </w:rPr>
        <w:t>lihobenzinu</w:t>
      </w:r>
      <w:proofErr w:type="spellEnd"/>
      <w:r w:rsidRPr="00741814">
        <w:rPr>
          <w:rFonts w:cs="Arial"/>
          <w:i/>
          <w:sz w:val="24"/>
          <w:szCs w:val="24"/>
        </w:rPr>
        <w:t xml:space="preserve">  -</w:t>
      </w:r>
      <w:proofErr w:type="gramEnd"/>
      <w:r w:rsidRPr="00741814">
        <w:rPr>
          <w:rFonts w:cs="Arial"/>
          <w:i/>
          <w:sz w:val="24"/>
          <w:szCs w:val="24"/>
        </w:rPr>
        <w:t xml:space="preserve"> ustanovení </w:t>
      </w:r>
      <w:r w:rsidRPr="00741814">
        <w:rPr>
          <w:rFonts w:cs="Arial"/>
          <w:sz w:val="24"/>
          <w:szCs w:val="24"/>
        </w:rPr>
        <w:t>§ 34</w:t>
      </w: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</w:p>
    <w:p w:rsidR="006C396E" w:rsidRPr="00741814" w:rsidRDefault="006C396E" w:rsidP="006C396E">
      <w:pPr>
        <w:pStyle w:val="ARIAL110"/>
        <w:spacing w:line="276" w:lineRule="auto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 xml:space="preserve">U </w:t>
      </w:r>
      <w:proofErr w:type="spellStart"/>
      <w:r w:rsidRPr="00741814">
        <w:rPr>
          <w:rFonts w:cs="Arial"/>
          <w:sz w:val="24"/>
          <w:szCs w:val="24"/>
        </w:rPr>
        <w:t>lihobenzinu</w:t>
      </w:r>
      <w:proofErr w:type="spellEnd"/>
      <w:r w:rsidRPr="00741814">
        <w:rPr>
          <w:rFonts w:cs="Arial"/>
          <w:sz w:val="24"/>
          <w:szCs w:val="24"/>
        </w:rPr>
        <w:t xml:space="preserve"> se vyžaduje zvláštní povolení k nákupu nebo dovozu podle § 12 odst. 1 zákona o lihu s těmito výjimkami:</w:t>
      </w:r>
    </w:p>
    <w:p w:rsidR="006C396E" w:rsidRPr="00741814" w:rsidRDefault="006C396E" w:rsidP="006C396E">
      <w:pPr>
        <w:pStyle w:val="ARIAL110"/>
        <w:spacing w:line="276" w:lineRule="auto"/>
        <w:ind w:left="426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 xml:space="preserve">a) u lékáren a zdravotnických zařízení, které nakupují </w:t>
      </w:r>
      <w:proofErr w:type="spellStart"/>
      <w:r w:rsidRPr="00741814">
        <w:rPr>
          <w:rFonts w:cs="Arial"/>
          <w:sz w:val="24"/>
          <w:szCs w:val="24"/>
        </w:rPr>
        <w:t>lihobenzin</w:t>
      </w:r>
      <w:proofErr w:type="spellEnd"/>
      <w:r w:rsidRPr="00741814">
        <w:rPr>
          <w:rFonts w:cs="Arial"/>
          <w:sz w:val="24"/>
          <w:szCs w:val="24"/>
        </w:rPr>
        <w:t xml:space="preserve"> od distributorů, se zvláštní povolení celního ředitelství k nákupu lihu nevyžaduje,</w:t>
      </w:r>
    </w:p>
    <w:p w:rsidR="006C396E" w:rsidRDefault="006C396E" w:rsidP="006C396E">
      <w:pPr>
        <w:pStyle w:val="ARIAL110"/>
        <w:spacing w:line="276" w:lineRule="auto"/>
        <w:ind w:left="426"/>
        <w:rPr>
          <w:rFonts w:cs="Arial"/>
          <w:sz w:val="24"/>
          <w:szCs w:val="24"/>
        </w:rPr>
      </w:pPr>
      <w:r w:rsidRPr="00741814">
        <w:rPr>
          <w:rFonts w:cs="Arial"/>
          <w:sz w:val="24"/>
          <w:szCs w:val="24"/>
        </w:rPr>
        <w:t xml:space="preserve">b) zvláštní povolení celního ředitelství k nákupu lihu se dále nevyžaduje při vzájemných dodávkách </w:t>
      </w:r>
      <w:proofErr w:type="spellStart"/>
      <w:r w:rsidRPr="00741814">
        <w:rPr>
          <w:rFonts w:cs="Arial"/>
          <w:sz w:val="24"/>
          <w:szCs w:val="24"/>
        </w:rPr>
        <w:t>lihobenzinu</w:t>
      </w:r>
      <w:proofErr w:type="spellEnd"/>
      <w:r w:rsidRPr="00741814">
        <w:rPr>
          <w:rFonts w:cs="Arial"/>
          <w:sz w:val="24"/>
          <w:szCs w:val="24"/>
        </w:rPr>
        <w:t xml:space="preserve"> mezi lékárnami nebo zdravotnickými zařízeními nebo při výdeji </w:t>
      </w:r>
      <w:proofErr w:type="spellStart"/>
      <w:r w:rsidRPr="00741814">
        <w:rPr>
          <w:rFonts w:cs="Arial"/>
          <w:sz w:val="24"/>
          <w:szCs w:val="24"/>
        </w:rPr>
        <w:t>lihobenzinu</w:t>
      </w:r>
      <w:proofErr w:type="spellEnd"/>
      <w:r w:rsidRPr="00741814">
        <w:rPr>
          <w:rFonts w:cs="Arial"/>
          <w:sz w:val="24"/>
          <w:szCs w:val="24"/>
        </w:rPr>
        <w:t xml:space="preserve"> v lékárnách občanům v balení do 200 ml.</w:t>
      </w:r>
    </w:p>
    <w:p w:rsidR="007D61C7" w:rsidRDefault="007D61C7" w:rsidP="006C396E">
      <w:pPr>
        <w:pStyle w:val="ARIAL110"/>
        <w:spacing w:line="276" w:lineRule="auto"/>
        <w:ind w:left="426"/>
        <w:rPr>
          <w:rFonts w:cs="Arial"/>
          <w:sz w:val="24"/>
          <w:szCs w:val="24"/>
        </w:rPr>
      </w:pPr>
    </w:p>
    <w:p w:rsidR="000C527E" w:rsidRPr="0081347A" w:rsidRDefault="000C527E" w:rsidP="000C527E">
      <w:pPr>
        <w:pStyle w:val="Arial11"/>
        <w:rPr>
          <w:b/>
          <w:i/>
          <w:sz w:val="24"/>
          <w:u w:val="single"/>
        </w:rPr>
      </w:pPr>
      <w:r w:rsidRPr="00A8385A">
        <w:rPr>
          <w:b/>
          <w:i/>
          <w:sz w:val="24"/>
          <w:highlight w:val="cyan"/>
          <w:u w:val="single"/>
        </w:rPr>
        <w:t>Stanovisko Ministerstva financí a Generálního ředitelství cel:</w:t>
      </w:r>
      <w:r w:rsidRPr="0081347A">
        <w:rPr>
          <w:b/>
          <w:i/>
          <w:sz w:val="24"/>
          <w:u w:val="single"/>
        </w:rPr>
        <w:t xml:space="preserve"> </w:t>
      </w:r>
    </w:p>
    <w:p w:rsidR="00612931" w:rsidRDefault="00612931" w:rsidP="004554CC">
      <w:pPr>
        <w:pStyle w:val="Arial11"/>
        <w:rPr>
          <w:i/>
          <w:sz w:val="24"/>
          <w:highlight w:val="cyan"/>
        </w:rPr>
      </w:pPr>
    </w:p>
    <w:p w:rsidR="000C527E" w:rsidRPr="00A8385A" w:rsidRDefault="000C527E" w:rsidP="004554CC">
      <w:pPr>
        <w:pStyle w:val="Arial11"/>
        <w:rPr>
          <w:i/>
          <w:sz w:val="24"/>
          <w:highlight w:val="cyan"/>
        </w:rPr>
      </w:pPr>
      <w:r w:rsidRPr="00A8385A">
        <w:rPr>
          <w:i/>
          <w:sz w:val="24"/>
          <w:highlight w:val="cyan"/>
        </w:rPr>
        <w:t>Jak uvádí předkladatel, zastává GŘC právní názor, že</w:t>
      </w:r>
      <w:r w:rsidR="007848EA" w:rsidRPr="00A8385A">
        <w:rPr>
          <w:i/>
          <w:sz w:val="24"/>
          <w:highlight w:val="cyan"/>
        </w:rPr>
        <w:t xml:space="preserve"> uživatel</w:t>
      </w:r>
      <w:r w:rsidRPr="00A8385A">
        <w:rPr>
          <w:i/>
          <w:sz w:val="24"/>
          <w:highlight w:val="cyan"/>
        </w:rPr>
        <w:t>, který nabyl líh osvobozený od spotřební daně z lihu dle zákona č. 353/2003 Sb., o spotřebních daních, ve znění pozdějších předpisů (dále jen „zákon</w:t>
      </w:r>
      <w:r w:rsidR="007848EA" w:rsidRPr="00A8385A">
        <w:rPr>
          <w:i/>
          <w:sz w:val="24"/>
          <w:highlight w:val="cyan"/>
        </w:rPr>
        <w:t xml:space="preserve"> o spotřebních daních</w:t>
      </w:r>
      <w:r w:rsidRPr="00A8385A">
        <w:rPr>
          <w:i/>
          <w:sz w:val="24"/>
          <w:highlight w:val="cyan"/>
        </w:rPr>
        <w:t>“) není oprávněn tento líh dále prodávat za cenu bez daně, tj. osvobozený od daně, neboť tím, že jej dále prodá namísto toho, aby je</w:t>
      </w:r>
      <w:r w:rsidR="002E480E" w:rsidRPr="00A8385A">
        <w:rPr>
          <w:i/>
          <w:sz w:val="24"/>
          <w:highlight w:val="cyan"/>
        </w:rPr>
        <w:t>j</w:t>
      </w:r>
      <w:r w:rsidRPr="00A8385A">
        <w:rPr>
          <w:i/>
          <w:sz w:val="24"/>
          <w:highlight w:val="cyan"/>
        </w:rPr>
        <w:t xml:space="preserve"> sám užil</w:t>
      </w:r>
      <w:r w:rsidR="001D1C21" w:rsidRPr="00A8385A">
        <w:rPr>
          <w:i/>
          <w:sz w:val="24"/>
          <w:highlight w:val="cyan"/>
        </w:rPr>
        <w:t xml:space="preserve"> pro stanovený účel</w:t>
      </w:r>
      <w:r w:rsidR="002E480E" w:rsidRPr="00A8385A">
        <w:rPr>
          <w:i/>
          <w:sz w:val="24"/>
          <w:highlight w:val="cyan"/>
        </w:rPr>
        <w:t>,</w:t>
      </w:r>
      <w:r w:rsidR="00A52FA0" w:rsidRPr="00A8385A">
        <w:rPr>
          <w:i/>
          <w:sz w:val="24"/>
          <w:highlight w:val="cyan"/>
        </w:rPr>
        <w:t xml:space="preserve"> na který se váže osvobození</w:t>
      </w:r>
      <w:r w:rsidR="00DE65ED" w:rsidRPr="00A8385A">
        <w:rPr>
          <w:i/>
          <w:sz w:val="24"/>
          <w:highlight w:val="cyan"/>
        </w:rPr>
        <w:t>, poruší podmínku stanoveného účelu užití</w:t>
      </w:r>
      <w:r w:rsidR="00A52FA0" w:rsidRPr="00A8385A">
        <w:rPr>
          <w:i/>
          <w:sz w:val="24"/>
          <w:highlight w:val="cyan"/>
        </w:rPr>
        <w:t xml:space="preserve">. </w:t>
      </w:r>
    </w:p>
    <w:p w:rsidR="000C527E" w:rsidRPr="00A8385A" w:rsidRDefault="000C527E" w:rsidP="000C527E">
      <w:pPr>
        <w:pStyle w:val="Arial11"/>
        <w:rPr>
          <w:i/>
          <w:sz w:val="24"/>
          <w:highlight w:val="cyan"/>
        </w:rPr>
      </w:pPr>
    </w:p>
    <w:p w:rsidR="005D75BC" w:rsidRPr="00A8385A" w:rsidRDefault="007848EA" w:rsidP="000C527E">
      <w:pPr>
        <w:pStyle w:val="Arial11"/>
        <w:rPr>
          <w:i/>
          <w:sz w:val="24"/>
          <w:highlight w:val="cyan"/>
        </w:rPr>
      </w:pPr>
      <w:r w:rsidRPr="00A8385A">
        <w:rPr>
          <w:i/>
          <w:sz w:val="24"/>
          <w:highlight w:val="cyan"/>
        </w:rPr>
        <w:t xml:space="preserve">Nejprve je nutné ujednotit, kdy se jedná o uživatele ve smyslu zákona o spotřebních daních a kdy o pouhého spotřebitele výrobků obsahujících líh osvobozený od spotřební daně. Při přijetí lihu osvobozeného podle § 71 odst. 1 písm. a), c), d), f) a i) zákona o spotřebních daních musí uživatel uplatnit u plátce písemně osvobození od daně, a to nejpozději před vyhotovením dokladu o uvedení lihu do volného daňového oběhu plátcem. </w:t>
      </w:r>
      <w:r w:rsidR="00F050EC" w:rsidRPr="00A8385A">
        <w:rPr>
          <w:i/>
          <w:sz w:val="24"/>
          <w:highlight w:val="cyan"/>
        </w:rPr>
        <w:t xml:space="preserve">Dále při přijetí lihu osvobozeného podle § 71 odst. 1 písm. a), d) a f) v případě přijetí zvláštně denaturovaného lihu syntetického nikoliv technického a zvláštně denaturovaného lihu kvasného určeného k použití pro stanovený účel, zákona o spotřebních daních, je uživatel povinen předložit povolení k přijímání a užívání lihu osvobozeného od daně. </w:t>
      </w:r>
      <w:r w:rsidRPr="00A8385A">
        <w:rPr>
          <w:i/>
          <w:sz w:val="24"/>
          <w:highlight w:val="cyan"/>
        </w:rPr>
        <w:t xml:space="preserve">Tudíž </w:t>
      </w:r>
      <w:r w:rsidR="00F050EC" w:rsidRPr="00A8385A">
        <w:rPr>
          <w:i/>
          <w:sz w:val="24"/>
          <w:highlight w:val="cyan"/>
        </w:rPr>
        <w:t xml:space="preserve">lze dovodit souvislost mezi užíváním lihu osvobozeného od daně, tzn. vždy, kdy uživatel chce přijímat a užívat líh osvobozený od spotřební daně, je povinen tento svůj úmysl deklarovat a samozřejmě také je povinen dodržet účel užití, pro který je daný líh osvobozen. </w:t>
      </w:r>
    </w:p>
    <w:p w:rsidR="004554CC" w:rsidRPr="00A8385A" w:rsidRDefault="004554CC" w:rsidP="000C527E">
      <w:pPr>
        <w:pStyle w:val="Arial11"/>
        <w:rPr>
          <w:i/>
          <w:sz w:val="24"/>
          <w:highlight w:val="cyan"/>
        </w:rPr>
      </w:pPr>
    </w:p>
    <w:p w:rsidR="004554CC" w:rsidRPr="00A8385A" w:rsidRDefault="004554CC" w:rsidP="004554CC">
      <w:pPr>
        <w:pStyle w:val="Arial11"/>
        <w:rPr>
          <w:i/>
          <w:sz w:val="24"/>
          <w:highlight w:val="cyan"/>
        </w:rPr>
      </w:pPr>
      <w:r w:rsidRPr="00A8385A">
        <w:rPr>
          <w:i/>
          <w:sz w:val="24"/>
          <w:highlight w:val="cyan"/>
        </w:rPr>
        <w:t xml:space="preserve">Pokud uživatel např. nakoupí líh pro účely stanovené v § 71 odst. 1 písm. a) zákona o spotřebních daních a použije jej v souladu s tímto ustanovením pro výrobu potravin (např. čokoládových bonbónů), vztahuje se na něho v souladu se zákonem osvobození od spotřební daně podle příslušného ustanovení zákona o spotřebních daních. Pokud vyrobil čokoládové </w:t>
      </w:r>
      <w:proofErr w:type="spellStart"/>
      <w:r w:rsidRPr="00A8385A">
        <w:rPr>
          <w:i/>
          <w:sz w:val="24"/>
          <w:highlight w:val="cyan"/>
        </w:rPr>
        <w:t>bonóny</w:t>
      </w:r>
      <w:proofErr w:type="spellEnd"/>
      <w:r w:rsidRPr="00A8385A">
        <w:rPr>
          <w:i/>
          <w:sz w:val="24"/>
          <w:highlight w:val="cyan"/>
        </w:rPr>
        <w:t xml:space="preserve">, které splňují podmínky osvobození v § 71 odst. 1 písm. b) zákona o spotřebních daních, má tento uživatel v souladu s daným ustanovením osvobozený líh v tomto výrobku tak, aby mu nevznikla povinnost daň přiznat a zaplatit v okamžiku, kdy konečný výrobek obsahující osvobozený líh vznikne/je vyroben. Poté, co jsou tyto bonbóny určené pro konečnou spotřebu distribuovány v obchodním řetězci pro prodej konečnému spotřebiteli, případně přímo konečnému spotřebiteli, nelze hovořit o </w:t>
      </w:r>
      <w:proofErr w:type="spellStart"/>
      <w:r w:rsidRPr="00A8385A">
        <w:rPr>
          <w:i/>
          <w:sz w:val="24"/>
          <w:highlight w:val="cyan"/>
        </w:rPr>
        <w:t>přeprodeji</w:t>
      </w:r>
      <w:proofErr w:type="spellEnd"/>
      <w:r w:rsidRPr="00A8385A">
        <w:rPr>
          <w:i/>
          <w:sz w:val="24"/>
          <w:highlight w:val="cyan"/>
        </w:rPr>
        <w:t xml:space="preserve"> mezi uživateli. </w:t>
      </w:r>
    </w:p>
    <w:p w:rsidR="004554CC" w:rsidRPr="00A8385A" w:rsidRDefault="004554CC" w:rsidP="004554CC">
      <w:pPr>
        <w:pStyle w:val="Arial11"/>
        <w:rPr>
          <w:i/>
          <w:sz w:val="24"/>
          <w:highlight w:val="cyan"/>
        </w:rPr>
      </w:pPr>
      <w:r w:rsidRPr="00A8385A">
        <w:rPr>
          <w:i/>
          <w:sz w:val="24"/>
          <w:highlight w:val="cyan"/>
        </w:rPr>
        <w:t>Obdobně se postupuje také u lihu obsaženého v léčivech osvobozeného také podle § 71 odst. 1 písm. b) zákona o spotřebních daních nebo lihu osvobozeného podle</w:t>
      </w:r>
      <w:r w:rsidR="0081347A" w:rsidRPr="00A8385A">
        <w:rPr>
          <w:i/>
          <w:sz w:val="24"/>
          <w:highlight w:val="cyan"/>
        </w:rPr>
        <w:t xml:space="preserve"> § </w:t>
      </w:r>
      <w:r w:rsidRPr="00A8385A">
        <w:rPr>
          <w:i/>
          <w:sz w:val="24"/>
          <w:highlight w:val="cyan"/>
        </w:rPr>
        <w:t xml:space="preserve">71 odst. 1 písm. e) zákona o spotřebních daních.  </w:t>
      </w:r>
    </w:p>
    <w:p w:rsidR="004554CC" w:rsidRPr="00A8385A" w:rsidRDefault="004554CC" w:rsidP="000C527E">
      <w:pPr>
        <w:pStyle w:val="Arial11"/>
        <w:rPr>
          <w:i/>
          <w:sz w:val="24"/>
          <w:highlight w:val="cyan"/>
        </w:rPr>
      </w:pPr>
    </w:p>
    <w:p w:rsidR="006C396E" w:rsidRPr="00741814" w:rsidRDefault="007D61C7" w:rsidP="002629BA">
      <w:pPr>
        <w:pStyle w:val="Arial11"/>
      </w:pPr>
      <w:proofErr w:type="gramStart"/>
      <w:r w:rsidRPr="00A8385A">
        <w:rPr>
          <w:i/>
          <w:sz w:val="24"/>
          <w:highlight w:val="cyan"/>
        </w:rPr>
        <w:lastRenderedPageBreak/>
        <w:t>V  případech</w:t>
      </w:r>
      <w:proofErr w:type="gramEnd"/>
      <w:r w:rsidRPr="00A8385A">
        <w:rPr>
          <w:i/>
          <w:sz w:val="24"/>
          <w:highlight w:val="cyan"/>
        </w:rPr>
        <w:t xml:space="preserve"> </w:t>
      </w:r>
      <w:r w:rsidR="005A21C6" w:rsidRPr="00A8385A">
        <w:rPr>
          <w:i/>
          <w:sz w:val="24"/>
          <w:highlight w:val="cyan"/>
        </w:rPr>
        <w:t xml:space="preserve">§ 71 odst. 1 písm. b) a 71 odst. 1 písm. e) zákona o spotřebních daních </w:t>
      </w:r>
      <w:r w:rsidRPr="00A8385A">
        <w:rPr>
          <w:i/>
          <w:sz w:val="24"/>
          <w:highlight w:val="cyan"/>
        </w:rPr>
        <w:t xml:space="preserve">se </w:t>
      </w:r>
      <w:r w:rsidR="005A21C6" w:rsidRPr="00A8385A">
        <w:rPr>
          <w:i/>
          <w:sz w:val="24"/>
          <w:highlight w:val="cyan"/>
        </w:rPr>
        <w:t>po uvolnění výrobků</w:t>
      </w:r>
      <w:r w:rsidR="00F82C77" w:rsidRPr="00A8385A">
        <w:rPr>
          <w:i/>
          <w:sz w:val="24"/>
          <w:highlight w:val="cyan"/>
        </w:rPr>
        <w:t xml:space="preserve"> uživatelem</w:t>
      </w:r>
      <w:r w:rsidR="005A21C6" w:rsidRPr="00A8385A">
        <w:rPr>
          <w:i/>
          <w:sz w:val="24"/>
          <w:highlight w:val="cyan"/>
        </w:rPr>
        <w:t xml:space="preserve"> pro konečnou spotřebu </w:t>
      </w:r>
      <w:r w:rsidR="00F82C77" w:rsidRPr="00A8385A">
        <w:rPr>
          <w:i/>
          <w:sz w:val="24"/>
          <w:highlight w:val="cyan"/>
        </w:rPr>
        <w:t xml:space="preserve">prostřednictvím </w:t>
      </w:r>
      <w:r w:rsidR="00C05326" w:rsidRPr="00A8385A">
        <w:rPr>
          <w:i/>
          <w:sz w:val="24"/>
          <w:highlight w:val="cyan"/>
        </w:rPr>
        <w:t>o</w:t>
      </w:r>
      <w:r w:rsidR="00F82C77" w:rsidRPr="00A8385A">
        <w:rPr>
          <w:i/>
          <w:sz w:val="24"/>
          <w:highlight w:val="cyan"/>
        </w:rPr>
        <w:t>bchodní sítě</w:t>
      </w:r>
      <w:r w:rsidR="005A21C6" w:rsidRPr="00A8385A">
        <w:rPr>
          <w:i/>
          <w:sz w:val="24"/>
          <w:highlight w:val="cyan"/>
        </w:rPr>
        <w:t xml:space="preserve">, popř. </w:t>
      </w:r>
      <w:r w:rsidR="00F82C77" w:rsidRPr="00A8385A">
        <w:rPr>
          <w:i/>
          <w:sz w:val="24"/>
          <w:highlight w:val="cyan"/>
        </w:rPr>
        <w:t xml:space="preserve">pro tuto spotřebu u konečného </w:t>
      </w:r>
      <w:proofErr w:type="spellStart"/>
      <w:r w:rsidR="00F82C77" w:rsidRPr="00A8385A">
        <w:rPr>
          <w:i/>
          <w:sz w:val="24"/>
          <w:highlight w:val="cyan"/>
        </w:rPr>
        <w:t>sptřebitele</w:t>
      </w:r>
      <w:proofErr w:type="spellEnd"/>
      <w:r w:rsidR="00F82C77" w:rsidRPr="00A8385A">
        <w:rPr>
          <w:i/>
          <w:sz w:val="24"/>
          <w:highlight w:val="cyan"/>
        </w:rPr>
        <w:t xml:space="preserve">, </w:t>
      </w:r>
      <w:r w:rsidRPr="00A8385A">
        <w:rPr>
          <w:i/>
          <w:sz w:val="24"/>
          <w:highlight w:val="cyan"/>
        </w:rPr>
        <w:t>o uživatele ve smyslu § 3 písm. i) zákona o spotřebních daních</w:t>
      </w:r>
      <w:r w:rsidR="00F82C77" w:rsidRPr="00A8385A">
        <w:rPr>
          <w:highlight w:val="cyan"/>
        </w:rPr>
        <w:t xml:space="preserve"> </w:t>
      </w:r>
      <w:r w:rsidR="00F82C77" w:rsidRPr="00A8385A">
        <w:rPr>
          <w:i/>
          <w:sz w:val="24"/>
          <w:highlight w:val="cyan"/>
        </w:rPr>
        <w:t>nejedná.</w:t>
      </w:r>
      <w:r w:rsidRPr="00A8385A">
        <w:rPr>
          <w:i/>
          <w:sz w:val="24"/>
          <w:highlight w:val="cyan"/>
        </w:rPr>
        <w:t xml:space="preserve"> </w:t>
      </w:r>
    </w:p>
    <w:p w:rsidR="006C396E" w:rsidRPr="00741814" w:rsidRDefault="006C396E">
      <w:pPr>
        <w:rPr>
          <w:rFonts w:ascii="Arial" w:hAnsi="Arial" w:cs="Arial"/>
          <w:lang w:val="cs-CZ"/>
        </w:rPr>
      </w:pPr>
    </w:p>
    <w:sectPr w:rsidR="006C396E" w:rsidRPr="00741814" w:rsidSect="00B4784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4D5" w:rsidRDefault="00F764D5">
      <w:r>
        <w:separator/>
      </w:r>
    </w:p>
  </w:endnote>
  <w:endnote w:type="continuationSeparator" w:id="0">
    <w:p w:rsidR="00F764D5" w:rsidRDefault="00F7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YInterstate">
    <w:altName w:val="Corbel"/>
    <w:panose1 w:val="020B0604020202020204"/>
    <w:charset w:val="EE"/>
    <w:family w:val="auto"/>
    <w:pitch w:val="variable"/>
    <w:sig w:usb0="00000001" w:usb1="5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SlimbachItcTEE">
    <w:altName w:val="Courier New"/>
    <w:panose1 w:val="020B0604020202020204"/>
    <w:charset w:val="00"/>
    <w:family w:val="decorative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53" w:rsidRPr="0057195C" w:rsidRDefault="00116B53" w:rsidP="00420FCE">
    <w:pPr>
      <w:pStyle w:val="Zpat"/>
      <w:pBdr>
        <w:top w:val="single" w:sz="4" w:space="1" w:color="auto"/>
      </w:pBdr>
      <w:rPr>
        <w:sz w:val="20"/>
        <w:szCs w:val="20"/>
        <w:lang w:val="cs-CZ"/>
      </w:rPr>
    </w:pPr>
    <w:r w:rsidRPr="0057195C">
      <w:rPr>
        <w:sz w:val="20"/>
        <w:szCs w:val="20"/>
        <w:lang w:val="cs-CZ"/>
      </w:rPr>
      <w:t>Komora daňových poradců ČR</w:t>
    </w:r>
    <w:r w:rsidR="00B47841">
      <w:rPr>
        <w:sz w:val="20"/>
        <w:szCs w:val="20"/>
        <w:lang w:val="cs-CZ"/>
      </w:rPr>
      <w:t>/</w:t>
    </w:r>
    <w:r w:rsidR="00B47841" w:rsidRPr="00B47841">
      <w:rPr>
        <w:sz w:val="20"/>
        <w:szCs w:val="20"/>
        <w:lang w:val="cs-CZ"/>
      </w:rPr>
      <w:t xml:space="preserve"> </w:t>
    </w:r>
    <w:r w:rsidR="00B47841" w:rsidRPr="00611089">
      <w:rPr>
        <w:sz w:val="20"/>
        <w:szCs w:val="20"/>
        <w:lang w:val="cs-CZ"/>
      </w:rPr>
      <w:t>Z originálu připravil Účetní Portál a.s.</w:t>
    </w:r>
    <w:r w:rsidRPr="0057195C">
      <w:rPr>
        <w:sz w:val="20"/>
        <w:szCs w:val="20"/>
        <w:lang w:val="cs-CZ"/>
      </w:rPr>
      <w:tab/>
      <w:t xml:space="preserve">Strana </w:t>
    </w:r>
    <w:r w:rsidRPr="0057195C">
      <w:rPr>
        <w:sz w:val="20"/>
        <w:szCs w:val="20"/>
        <w:lang w:val="cs-CZ"/>
      </w:rPr>
      <w:fldChar w:fldCharType="begin"/>
    </w:r>
    <w:r w:rsidRPr="0057195C">
      <w:rPr>
        <w:sz w:val="20"/>
        <w:szCs w:val="20"/>
        <w:lang w:val="cs-CZ"/>
      </w:rPr>
      <w:instrText xml:space="preserve"> PAGE </w:instrText>
    </w:r>
    <w:r w:rsidRPr="0057195C">
      <w:rPr>
        <w:sz w:val="20"/>
        <w:szCs w:val="20"/>
        <w:lang w:val="cs-CZ"/>
      </w:rPr>
      <w:fldChar w:fldCharType="separate"/>
    </w:r>
    <w:r w:rsidR="00E96F74">
      <w:rPr>
        <w:noProof/>
        <w:sz w:val="20"/>
        <w:szCs w:val="20"/>
        <w:lang w:val="cs-CZ"/>
      </w:rPr>
      <w:t>16</w:t>
    </w:r>
    <w:r w:rsidRPr="0057195C">
      <w:rPr>
        <w:sz w:val="20"/>
        <w:szCs w:val="20"/>
        <w:lang w:val="cs-CZ"/>
      </w:rPr>
      <w:fldChar w:fldCharType="end"/>
    </w:r>
    <w:r w:rsidR="00B47841">
      <w:rPr>
        <w:sz w:val="20"/>
        <w:szCs w:val="20"/>
        <w:lang w:val="cs-CZ"/>
      </w:rPr>
      <w:t xml:space="preserve"> </w:t>
    </w:r>
    <w:r w:rsidRPr="0057195C">
      <w:rPr>
        <w:sz w:val="20"/>
        <w:szCs w:val="20"/>
        <w:lang w:val="cs-CZ"/>
      </w:rPr>
      <w:t xml:space="preserve">z </w:t>
    </w:r>
    <w:r w:rsidR="00B47841">
      <w:rPr>
        <w:sz w:val="20"/>
        <w:szCs w:val="20"/>
        <w:lang w:val="cs-CZ"/>
      </w:rPr>
      <w:t>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4D5" w:rsidRDefault="00F764D5">
      <w:r>
        <w:separator/>
      </w:r>
    </w:p>
  </w:footnote>
  <w:footnote w:type="continuationSeparator" w:id="0">
    <w:p w:rsidR="00F764D5" w:rsidRDefault="00F764D5">
      <w:r>
        <w:continuationSeparator/>
      </w:r>
    </w:p>
  </w:footnote>
  <w:footnote w:id="1">
    <w:p w:rsidR="00116B53" w:rsidRDefault="00116B53" w:rsidP="006C396E">
      <w:pPr>
        <w:pStyle w:val="Textpoznpodarou"/>
      </w:pPr>
      <w:r>
        <w:rPr>
          <w:rStyle w:val="Znakapoznpodarou"/>
        </w:rPr>
        <w:footnoteRef/>
      </w:r>
      <w:r>
        <w:t xml:space="preserve"> Osvobozeného od harmonizované spotřební daně podle ustanovení § 71 zákona o spotřebních daních</w:t>
      </w:r>
    </w:p>
  </w:footnote>
  <w:footnote w:id="2">
    <w:p w:rsidR="00116B53" w:rsidRDefault="00116B53" w:rsidP="006C396E">
      <w:pPr>
        <w:pStyle w:val="Textpoznpodarou"/>
      </w:pPr>
      <w:r>
        <w:rPr>
          <w:rStyle w:val="Znakapoznpodarou"/>
        </w:rPr>
        <w:footnoteRef/>
      </w:r>
      <w:r>
        <w:t xml:space="preserve"> Předmětem spotřební daně z lihu je podle ustanovení § 67 odst. 1., popř. 2. zákona o spotřebních daních líh (etanol) ve smyslu zákona č. 61/1997 Sb. o lihu. Předmětem spotřební daně není (lihový) výrobek, který obsahuje více jak 1,2% alkoholu (etanolu). Také viz rozsudek Nejvyššího správního soudu ze dne 22. června 2005, č.j. 7 </w:t>
      </w:r>
      <w:proofErr w:type="spellStart"/>
      <w:r>
        <w:t>Afs</w:t>
      </w:r>
      <w:proofErr w:type="spellEnd"/>
      <w:r>
        <w:t xml:space="preserve"> 12/2004-57, (zdroj www.nssoud.cz) </w:t>
      </w:r>
    </w:p>
  </w:footnote>
  <w:footnote w:id="3">
    <w:p w:rsidR="00116B53" w:rsidRDefault="00116B53" w:rsidP="006C396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936CD">
        <w:t>Další prodej osvobozeného vybraného výrobku je připuštěn toliko u minerálních olejů, a to za stanovených podmínek (v zásadě dalšímu držiteli povolení nebo konečnému spotřebiteli, v některých případech též v maloobchodním balení).</w:t>
      </w:r>
    </w:p>
  </w:footnote>
  <w:footnote w:id="4">
    <w:p w:rsidR="00116B53" w:rsidRDefault="00116B53" w:rsidP="006C396E">
      <w:pPr>
        <w:pStyle w:val="Textpoznpodarou"/>
      </w:pPr>
      <w:r>
        <w:rPr>
          <w:rStyle w:val="Znakapoznpodarou"/>
        </w:rPr>
        <w:footnoteRef/>
      </w:r>
      <w:r>
        <w:t xml:space="preserve"> Bez formálního vyjádření.</w:t>
      </w:r>
    </w:p>
  </w:footnote>
  <w:footnote w:id="5">
    <w:p w:rsidR="00116B53" w:rsidRDefault="00116B53" w:rsidP="006C396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936CD">
        <w:t>Ustanovení § 72 zákona je vůči § 12 zákona komplementárním, přičemž proces stanovený § 12 zákona nejen doplňuje, ale i z nutnosti tento proces uplatnit vylučuje některé subjekty, neboť oproti § 12 zákona, který stanoví, že je každý uživatel povinen nárok uplatnit písemně a předem, § 72 zákona stanoví tuto povinnost pouze pro důvody osvobození dle § 71 odst. 1 písm. a), c), d), f) a i) zákona. Uživatelé mající v úmyslu užít líh osvobozený od daně z lihu dle § 71 odst. 1 písm. b), e), g) a h) zákona tedy nemusí podstupovat mechanismus stanovený § 12 zákona.</w:t>
      </w:r>
    </w:p>
  </w:footnote>
  <w:footnote w:id="6">
    <w:p w:rsidR="00116B53" w:rsidRDefault="00116B53" w:rsidP="006C396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92FF9">
        <w:rPr>
          <w:rFonts w:cs="Calibri"/>
          <w:szCs w:val="24"/>
        </w:rPr>
        <w:t>Léčivo je léčivá látka (směs nebo léčivý přípravek)</w:t>
      </w:r>
    </w:p>
  </w:footnote>
  <w:footnote w:id="7">
    <w:p w:rsidR="00116B53" w:rsidRDefault="00116B53" w:rsidP="006C396E">
      <w:pPr>
        <w:pStyle w:val="Textpoznpodarou"/>
      </w:pPr>
      <w:r>
        <w:rPr>
          <w:rStyle w:val="Znakapoznpodarou"/>
        </w:rPr>
        <w:footnoteRef/>
      </w:r>
      <w:r>
        <w:t xml:space="preserve"> Extrakční látkou je líh (etanol)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53" w:rsidRPr="0057195C" w:rsidRDefault="00116B53" w:rsidP="00420FCE">
    <w:pPr>
      <w:pStyle w:val="Zhlav"/>
      <w:pBdr>
        <w:bottom w:val="single" w:sz="4" w:space="1" w:color="auto"/>
      </w:pBdr>
      <w:rPr>
        <w:sz w:val="20"/>
        <w:szCs w:val="20"/>
      </w:rPr>
    </w:pPr>
    <w:r>
      <w:rPr>
        <w:sz w:val="20"/>
        <w:szCs w:val="20"/>
      </w:rPr>
      <w:t>20.11.2019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Koordinační </w:t>
    </w:r>
    <w:proofErr w:type="gramStart"/>
    <w:r>
      <w:rPr>
        <w:sz w:val="20"/>
        <w:szCs w:val="20"/>
      </w:rPr>
      <w:t>výbor  11</w:t>
    </w:r>
    <w:proofErr w:type="gramEnd"/>
    <w:r w:rsidRPr="0057195C">
      <w:rPr>
        <w:sz w:val="20"/>
        <w:szCs w:val="20"/>
      </w:rPr>
      <w:t>/1</w:t>
    </w:r>
    <w:r>
      <w:rPr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9C28B1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B25DB1"/>
    <w:multiLevelType w:val="multilevel"/>
    <w:tmpl w:val="64BAADA4"/>
    <w:lvl w:ilvl="0">
      <w:start w:val="1"/>
      <w:numFmt w:val="lowerRoman"/>
      <w:pStyle w:val="BMIT0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pStyle w:val="BMIT1"/>
      <w:lvlText w:val="(%2)"/>
      <w:lvlJc w:val="left"/>
      <w:pPr>
        <w:tabs>
          <w:tab w:val="num" w:pos="1452"/>
        </w:tabs>
        <w:ind w:left="1452" w:hanging="732"/>
      </w:pPr>
      <w:rPr>
        <w:rFonts w:hint="default"/>
      </w:rPr>
    </w:lvl>
    <w:lvl w:ilvl="2">
      <w:start w:val="1"/>
      <w:numFmt w:val="lowerRoman"/>
      <w:pStyle w:val="BMIT2"/>
      <w:lvlText w:val="(%3)"/>
      <w:lvlJc w:val="left"/>
      <w:pPr>
        <w:tabs>
          <w:tab w:val="num" w:pos="2183"/>
        </w:tabs>
        <w:ind w:left="2183" w:hanging="731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Restart w:val="0"/>
      <w:lvlText w:val="%1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1.%2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Restart w:val="0"/>
      <w:pStyle w:val="Textodstavce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2E07BCD"/>
    <w:multiLevelType w:val="hybridMultilevel"/>
    <w:tmpl w:val="AC0E17FE"/>
    <w:lvl w:ilvl="0" w:tplc="DC3EB1F0">
      <w:start w:val="1"/>
      <w:numFmt w:val="bullet"/>
      <w:pStyle w:val="odrk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37339"/>
    <w:multiLevelType w:val="hybridMultilevel"/>
    <w:tmpl w:val="C45A34CC"/>
    <w:lvl w:ilvl="0" w:tplc="706ECD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45322"/>
    <w:multiLevelType w:val="hybridMultilevel"/>
    <w:tmpl w:val="9856BF36"/>
    <w:name w:val="WW8Num8222222222"/>
    <w:lvl w:ilvl="0" w:tplc="04050005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85131"/>
    <w:multiLevelType w:val="hybridMultilevel"/>
    <w:tmpl w:val="A8E614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E4FBD"/>
    <w:multiLevelType w:val="hybridMultilevel"/>
    <w:tmpl w:val="99BE76CC"/>
    <w:lvl w:ilvl="0" w:tplc="517462EE">
      <w:start w:val="1"/>
      <w:numFmt w:val="upperLetter"/>
      <w:pStyle w:val="BMF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3210C7"/>
    <w:multiLevelType w:val="hybridMultilevel"/>
    <w:tmpl w:val="2EE212A2"/>
    <w:lvl w:ilvl="0" w:tplc="9A006A54">
      <w:start w:val="1"/>
      <w:numFmt w:val="lowerLetter"/>
      <w:pStyle w:val="Alpha1"/>
      <w:lvlText w:val="(%1)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FC1EF9"/>
    <w:multiLevelType w:val="multilevel"/>
    <w:tmpl w:val="E0CA3EC2"/>
    <w:styleLink w:val="Seznam3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 w15:restartNumberingAfterBreak="0">
    <w:nsid w:val="122964A7"/>
    <w:multiLevelType w:val="hybridMultilevel"/>
    <w:tmpl w:val="73F060BE"/>
    <w:lvl w:ilvl="0" w:tplc="18E0A710">
      <w:start w:val="1"/>
      <w:numFmt w:val="bullet"/>
      <w:pStyle w:val="EYBulletedtext1"/>
      <w:lvlText w:val="•"/>
      <w:lvlJc w:val="left"/>
      <w:pPr>
        <w:tabs>
          <w:tab w:val="num" w:pos="288"/>
        </w:tabs>
        <w:ind w:left="288" w:hanging="288"/>
      </w:pPr>
      <w:rPr>
        <w:rFonts w:ascii="EYInterstate" w:hAnsi="EYInterstate" w:hint="default"/>
        <w:color w:val="FFE600"/>
        <w:sz w:val="20"/>
        <w:szCs w:val="20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71D5EFB"/>
    <w:multiLevelType w:val="multilevel"/>
    <w:tmpl w:val="11D8001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19371BD0"/>
    <w:multiLevelType w:val="singleLevel"/>
    <w:tmpl w:val="4C501DB0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</w:abstractNum>
  <w:abstractNum w:abstractNumId="13" w15:restartNumberingAfterBreak="0">
    <w:nsid w:val="25E44488"/>
    <w:multiLevelType w:val="hybridMultilevel"/>
    <w:tmpl w:val="C62E6CDE"/>
    <w:lvl w:ilvl="0" w:tplc="57281ED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72D56"/>
    <w:multiLevelType w:val="hybridMultilevel"/>
    <w:tmpl w:val="E1C0F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A3921"/>
    <w:multiLevelType w:val="hybridMultilevel"/>
    <w:tmpl w:val="0E88DE52"/>
    <w:name w:val="WW8Num822"/>
    <w:lvl w:ilvl="0" w:tplc="0405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D0AA2"/>
    <w:multiLevelType w:val="hybridMultilevel"/>
    <w:tmpl w:val="4FCA80B2"/>
    <w:lvl w:ilvl="0" w:tplc="04050001">
      <w:start w:val="1"/>
      <w:numFmt w:val="lowerLetter"/>
      <w:pStyle w:val="Nadpis5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5608A8"/>
    <w:multiLevelType w:val="multilevel"/>
    <w:tmpl w:val="7E70160E"/>
    <w:lvl w:ilvl="0">
      <w:start w:val="1"/>
      <w:numFmt w:val="decimal"/>
      <w:pStyle w:val="BM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MH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MH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MH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0"/>
      <w:lvlText w:val="%1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1.%2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Restart w:val="0"/>
      <w:lvlText w:val="%1.%5.%6.%7."/>
      <w:lvlJc w:val="left"/>
      <w:pPr>
        <w:tabs>
          <w:tab w:val="num" w:pos="1571"/>
        </w:tabs>
        <w:ind w:left="157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7591FAC"/>
    <w:multiLevelType w:val="multilevel"/>
    <w:tmpl w:val="97703C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76975C9"/>
    <w:multiLevelType w:val="multilevel"/>
    <w:tmpl w:val="0108E826"/>
    <w:styleLink w:val="List7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0" w15:restartNumberingAfterBreak="0">
    <w:nsid w:val="386D749A"/>
    <w:multiLevelType w:val="multilevel"/>
    <w:tmpl w:val="0E229414"/>
    <w:styleLink w:val="List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 w15:restartNumberingAfterBreak="0">
    <w:nsid w:val="39970C15"/>
    <w:multiLevelType w:val="hybridMultilevel"/>
    <w:tmpl w:val="0A64D9EA"/>
    <w:name w:val="WW8Num822222222"/>
    <w:lvl w:ilvl="0" w:tplc="4F189FC4">
      <w:start w:val="1"/>
      <w:numFmt w:val="upperRoman"/>
      <w:lvlText w:val="%1."/>
      <w:lvlJc w:val="right"/>
      <w:pPr>
        <w:ind w:left="928" w:hanging="360"/>
      </w:pPr>
    </w:lvl>
    <w:lvl w:ilvl="1" w:tplc="C7C20F84">
      <w:start w:val="1"/>
      <w:numFmt w:val="lowerLetter"/>
      <w:lvlText w:val="%2."/>
      <w:lvlJc w:val="left"/>
      <w:pPr>
        <w:ind w:left="2028" w:hanging="360"/>
      </w:pPr>
    </w:lvl>
    <w:lvl w:ilvl="2" w:tplc="A2F6513C" w:tentative="1">
      <w:start w:val="1"/>
      <w:numFmt w:val="lowerRoman"/>
      <w:lvlText w:val="%3."/>
      <w:lvlJc w:val="right"/>
      <w:pPr>
        <w:ind w:left="2748" w:hanging="180"/>
      </w:pPr>
    </w:lvl>
    <w:lvl w:ilvl="3" w:tplc="BAA24E24" w:tentative="1">
      <w:start w:val="1"/>
      <w:numFmt w:val="decimal"/>
      <w:lvlText w:val="%4."/>
      <w:lvlJc w:val="left"/>
      <w:pPr>
        <w:ind w:left="3468" w:hanging="360"/>
      </w:pPr>
    </w:lvl>
    <w:lvl w:ilvl="4" w:tplc="487870A4" w:tentative="1">
      <w:start w:val="1"/>
      <w:numFmt w:val="lowerLetter"/>
      <w:lvlText w:val="%5."/>
      <w:lvlJc w:val="left"/>
      <w:pPr>
        <w:ind w:left="4188" w:hanging="360"/>
      </w:pPr>
    </w:lvl>
    <w:lvl w:ilvl="5" w:tplc="AD88DF98" w:tentative="1">
      <w:start w:val="1"/>
      <w:numFmt w:val="lowerRoman"/>
      <w:lvlText w:val="%6."/>
      <w:lvlJc w:val="right"/>
      <w:pPr>
        <w:ind w:left="4908" w:hanging="180"/>
      </w:pPr>
    </w:lvl>
    <w:lvl w:ilvl="6" w:tplc="77D6CF50" w:tentative="1">
      <w:start w:val="1"/>
      <w:numFmt w:val="decimal"/>
      <w:lvlText w:val="%7."/>
      <w:lvlJc w:val="left"/>
      <w:pPr>
        <w:ind w:left="5628" w:hanging="360"/>
      </w:pPr>
    </w:lvl>
    <w:lvl w:ilvl="7" w:tplc="C56E8A38" w:tentative="1">
      <w:start w:val="1"/>
      <w:numFmt w:val="lowerLetter"/>
      <w:lvlText w:val="%8."/>
      <w:lvlJc w:val="left"/>
      <w:pPr>
        <w:ind w:left="6348" w:hanging="360"/>
      </w:pPr>
    </w:lvl>
    <w:lvl w:ilvl="8" w:tplc="240889D6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2" w15:restartNumberingAfterBreak="0">
    <w:nsid w:val="3C624373"/>
    <w:multiLevelType w:val="multilevel"/>
    <w:tmpl w:val="C1B83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CDC02CB"/>
    <w:multiLevelType w:val="hybridMultilevel"/>
    <w:tmpl w:val="3104B128"/>
    <w:lvl w:ilvl="0" w:tplc="0405000F">
      <w:start w:val="1"/>
      <w:numFmt w:val="decimal"/>
      <w:pStyle w:val="F10-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pStyle w:val="F9-nadpis2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pStyle w:val="F8-nadpis3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EF04186"/>
    <w:multiLevelType w:val="hybridMultilevel"/>
    <w:tmpl w:val="B0CE3A86"/>
    <w:lvl w:ilvl="0" w:tplc="2ADC9B5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F7CE4"/>
    <w:multiLevelType w:val="hybridMultilevel"/>
    <w:tmpl w:val="EC68D2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B3203"/>
    <w:multiLevelType w:val="multilevel"/>
    <w:tmpl w:val="6096DEF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27" w15:restartNumberingAfterBreak="0">
    <w:nsid w:val="50B03371"/>
    <w:multiLevelType w:val="multilevel"/>
    <w:tmpl w:val="B0D20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34424BF"/>
    <w:multiLevelType w:val="multilevel"/>
    <w:tmpl w:val="0405001F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29" w15:restartNumberingAfterBreak="0">
    <w:nsid w:val="563E5BB2"/>
    <w:multiLevelType w:val="hybridMultilevel"/>
    <w:tmpl w:val="F53A3E52"/>
    <w:name w:val="AODoc"/>
    <w:lvl w:ilvl="0" w:tplc="2A4CF48C">
      <w:start w:val="1"/>
      <w:numFmt w:val="bullet"/>
      <w:pStyle w:val="w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6CC1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07B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8E2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144B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4C1A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E474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ACCE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6E8F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55757"/>
    <w:multiLevelType w:val="multilevel"/>
    <w:tmpl w:val="E9982962"/>
    <w:styleLink w:val="Seznam4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1" w15:restartNumberingAfterBreak="0">
    <w:nsid w:val="5C8A5738"/>
    <w:multiLevelType w:val="multilevel"/>
    <w:tmpl w:val="7C4851DE"/>
    <w:name w:val="WW8Num82"/>
    <w:styleLink w:val="Seznam5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2" w15:restartNumberingAfterBreak="0">
    <w:nsid w:val="601B4728"/>
    <w:multiLevelType w:val="multilevel"/>
    <w:tmpl w:val="25244878"/>
    <w:styleLink w:val="List6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3" w15:restartNumberingAfterBreak="0">
    <w:nsid w:val="61955992"/>
    <w:multiLevelType w:val="hybridMultilevel"/>
    <w:tmpl w:val="7F489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4744F"/>
    <w:multiLevelType w:val="multilevel"/>
    <w:tmpl w:val="1FDE0478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32B44B6"/>
    <w:multiLevelType w:val="multilevel"/>
    <w:tmpl w:val="8DDA87C6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36" w15:restartNumberingAfterBreak="0">
    <w:nsid w:val="634935A9"/>
    <w:multiLevelType w:val="hybridMultilevel"/>
    <w:tmpl w:val="FDAA157A"/>
    <w:lvl w:ilvl="0" w:tplc="2A8CC8F8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4D3673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AEAC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62E0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F1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8659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A87D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C3C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C07E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92D00"/>
    <w:multiLevelType w:val="multilevel"/>
    <w:tmpl w:val="35BE2DC6"/>
    <w:styleLink w:val="Seznam2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8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bodu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9" w15:restartNumberingAfterBreak="0">
    <w:nsid w:val="6F2E00C3"/>
    <w:multiLevelType w:val="hybridMultilevel"/>
    <w:tmpl w:val="DC5C54B0"/>
    <w:name w:val="WW8Num8222222"/>
    <w:lvl w:ilvl="0" w:tplc="D0E469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8245770" w:tentative="1">
      <w:start w:val="1"/>
      <w:numFmt w:val="lowerLetter"/>
      <w:lvlText w:val="%2."/>
      <w:lvlJc w:val="left"/>
      <w:pPr>
        <w:ind w:left="1080" w:hanging="360"/>
      </w:pPr>
    </w:lvl>
    <w:lvl w:ilvl="2" w:tplc="C04EF146" w:tentative="1">
      <w:start w:val="1"/>
      <w:numFmt w:val="lowerRoman"/>
      <w:lvlText w:val="%3."/>
      <w:lvlJc w:val="right"/>
      <w:pPr>
        <w:ind w:left="1800" w:hanging="180"/>
      </w:pPr>
    </w:lvl>
    <w:lvl w:ilvl="3" w:tplc="B552918C" w:tentative="1">
      <w:start w:val="1"/>
      <w:numFmt w:val="decimal"/>
      <w:lvlText w:val="%4."/>
      <w:lvlJc w:val="left"/>
      <w:pPr>
        <w:ind w:left="2520" w:hanging="360"/>
      </w:pPr>
    </w:lvl>
    <w:lvl w:ilvl="4" w:tplc="48F43DC8" w:tentative="1">
      <w:start w:val="1"/>
      <w:numFmt w:val="lowerLetter"/>
      <w:lvlText w:val="%5."/>
      <w:lvlJc w:val="left"/>
      <w:pPr>
        <w:ind w:left="3240" w:hanging="360"/>
      </w:pPr>
    </w:lvl>
    <w:lvl w:ilvl="5" w:tplc="A0F08C58" w:tentative="1">
      <w:start w:val="1"/>
      <w:numFmt w:val="lowerRoman"/>
      <w:lvlText w:val="%6."/>
      <w:lvlJc w:val="right"/>
      <w:pPr>
        <w:ind w:left="3960" w:hanging="180"/>
      </w:pPr>
    </w:lvl>
    <w:lvl w:ilvl="6" w:tplc="9BEA0F96" w:tentative="1">
      <w:start w:val="1"/>
      <w:numFmt w:val="decimal"/>
      <w:lvlText w:val="%7."/>
      <w:lvlJc w:val="left"/>
      <w:pPr>
        <w:ind w:left="4680" w:hanging="360"/>
      </w:pPr>
    </w:lvl>
    <w:lvl w:ilvl="7" w:tplc="74D694D0" w:tentative="1">
      <w:start w:val="1"/>
      <w:numFmt w:val="lowerLetter"/>
      <w:lvlText w:val="%8."/>
      <w:lvlJc w:val="left"/>
      <w:pPr>
        <w:ind w:left="5400" w:hanging="360"/>
      </w:pPr>
    </w:lvl>
    <w:lvl w:ilvl="8" w:tplc="6DD870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7938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012321B"/>
    <w:multiLevelType w:val="hybridMultilevel"/>
    <w:tmpl w:val="1DE42032"/>
    <w:lvl w:ilvl="0" w:tplc="0DA6E0A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8068C"/>
    <w:multiLevelType w:val="multilevel"/>
    <w:tmpl w:val="0FE63172"/>
    <w:lvl w:ilvl="0">
      <w:start w:val="1"/>
      <w:numFmt w:val="decimal"/>
      <w:pStyle w:val="Smlouvaheading10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Smlouvaheading20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pStyle w:val="Smlouvaheading30"/>
      <w:lvlText w:val="%1.%2.%3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pStyle w:val="Smlouvaheading40"/>
      <w:lvlText w:val="%1.%2.%3.%4"/>
      <w:lvlJc w:val="left"/>
      <w:pPr>
        <w:tabs>
          <w:tab w:val="num" w:pos="2296"/>
        </w:tabs>
        <w:ind w:left="2296" w:hanging="82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8"/>
  </w:num>
  <w:num w:numId="7">
    <w:abstractNumId w:val="23"/>
  </w:num>
  <w:num w:numId="8">
    <w:abstractNumId w:val="7"/>
  </w:num>
  <w:num w:numId="9">
    <w:abstractNumId w:val="10"/>
  </w:num>
  <w:num w:numId="10">
    <w:abstractNumId w:val="34"/>
  </w:num>
  <w:num w:numId="11">
    <w:abstractNumId w:val="36"/>
  </w:num>
  <w:num w:numId="12">
    <w:abstractNumId w:val="35"/>
  </w:num>
  <w:num w:numId="13">
    <w:abstractNumId w:val="20"/>
  </w:num>
  <w:num w:numId="14">
    <w:abstractNumId w:val="37"/>
  </w:num>
  <w:num w:numId="15">
    <w:abstractNumId w:val="8"/>
  </w:num>
  <w:num w:numId="16">
    <w:abstractNumId w:val="30"/>
  </w:num>
  <w:num w:numId="17">
    <w:abstractNumId w:val="31"/>
  </w:num>
  <w:num w:numId="18">
    <w:abstractNumId w:val="32"/>
  </w:num>
  <w:num w:numId="19">
    <w:abstractNumId w:val="19"/>
  </w:num>
  <w:num w:numId="20">
    <w:abstractNumId w:val="9"/>
  </w:num>
  <w:num w:numId="21">
    <w:abstractNumId w:val="26"/>
  </w:num>
  <w:num w:numId="22">
    <w:abstractNumId w:val="29"/>
  </w:num>
  <w:num w:numId="23">
    <w:abstractNumId w:val="2"/>
  </w:num>
  <w:num w:numId="24">
    <w:abstractNumId w:val="0"/>
  </w:num>
  <w:num w:numId="25">
    <w:abstractNumId w:val="42"/>
  </w:num>
  <w:num w:numId="26">
    <w:abstractNumId w:val="14"/>
  </w:num>
  <w:num w:numId="27">
    <w:abstractNumId w:val="3"/>
  </w:num>
  <w:num w:numId="28">
    <w:abstractNumId w:val="22"/>
  </w:num>
  <w:num w:numId="29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8"/>
  </w:num>
  <w:num w:numId="34">
    <w:abstractNumId w:val="40"/>
  </w:num>
  <w:num w:numId="35">
    <w:abstractNumId w:val="13"/>
  </w:num>
  <w:num w:numId="36">
    <w:abstractNumId w:val="41"/>
  </w:num>
  <w:num w:numId="37">
    <w:abstractNumId w:val="25"/>
  </w:num>
  <w:num w:numId="38">
    <w:abstractNumId w:val="33"/>
  </w:num>
  <w:num w:numId="39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hideSpellingError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FE3"/>
    <w:rsid w:val="000025D2"/>
    <w:rsid w:val="00004158"/>
    <w:rsid w:val="00010E61"/>
    <w:rsid w:val="00013627"/>
    <w:rsid w:val="00015770"/>
    <w:rsid w:val="00017E57"/>
    <w:rsid w:val="000200FD"/>
    <w:rsid w:val="00020854"/>
    <w:rsid w:val="000209FA"/>
    <w:rsid w:val="0002253B"/>
    <w:rsid w:val="00023C69"/>
    <w:rsid w:val="00025FD9"/>
    <w:rsid w:val="00026CAD"/>
    <w:rsid w:val="00027BC9"/>
    <w:rsid w:val="00030351"/>
    <w:rsid w:val="000308F8"/>
    <w:rsid w:val="000360A0"/>
    <w:rsid w:val="000410E2"/>
    <w:rsid w:val="000467D2"/>
    <w:rsid w:val="00051B04"/>
    <w:rsid w:val="00063F2C"/>
    <w:rsid w:val="0006421F"/>
    <w:rsid w:val="0006601C"/>
    <w:rsid w:val="00066D3C"/>
    <w:rsid w:val="00070B94"/>
    <w:rsid w:val="00070E4D"/>
    <w:rsid w:val="00075018"/>
    <w:rsid w:val="000765D2"/>
    <w:rsid w:val="000801C6"/>
    <w:rsid w:val="000805C1"/>
    <w:rsid w:val="00086036"/>
    <w:rsid w:val="000929DA"/>
    <w:rsid w:val="000940C6"/>
    <w:rsid w:val="0009712C"/>
    <w:rsid w:val="00097FA7"/>
    <w:rsid w:val="000A2C41"/>
    <w:rsid w:val="000A6294"/>
    <w:rsid w:val="000A6DE8"/>
    <w:rsid w:val="000B2570"/>
    <w:rsid w:val="000B3326"/>
    <w:rsid w:val="000B36C5"/>
    <w:rsid w:val="000B5510"/>
    <w:rsid w:val="000B6488"/>
    <w:rsid w:val="000C1028"/>
    <w:rsid w:val="000C3DD3"/>
    <w:rsid w:val="000C43BD"/>
    <w:rsid w:val="000C527E"/>
    <w:rsid w:val="000D3F3D"/>
    <w:rsid w:val="000D578D"/>
    <w:rsid w:val="000D7F4F"/>
    <w:rsid w:val="000E0340"/>
    <w:rsid w:val="000E2B6A"/>
    <w:rsid w:val="000E33E0"/>
    <w:rsid w:val="000E5E1A"/>
    <w:rsid w:val="000E6DDE"/>
    <w:rsid w:val="000F62E2"/>
    <w:rsid w:val="00100B31"/>
    <w:rsid w:val="00103D30"/>
    <w:rsid w:val="00104BAB"/>
    <w:rsid w:val="00106B3C"/>
    <w:rsid w:val="00107A67"/>
    <w:rsid w:val="00112942"/>
    <w:rsid w:val="00114274"/>
    <w:rsid w:val="00116B53"/>
    <w:rsid w:val="0011773A"/>
    <w:rsid w:val="00117EE2"/>
    <w:rsid w:val="00117F46"/>
    <w:rsid w:val="0012050D"/>
    <w:rsid w:val="00123A59"/>
    <w:rsid w:val="00124D8D"/>
    <w:rsid w:val="00127701"/>
    <w:rsid w:val="00130C32"/>
    <w:rsid w:val="00131CF6"/>
    <w:rsid w:val="00131DFC"/>
    <w:rsid w:val="00132318"/>
    <w:rsid w:val="00132A36"/>
    <w:rsid w:val="00133D3E"/>
    <w:rsid w:val="00136ECF"/>
    <w:rsid w:val="001455DF"/>
    <w:rsid w:val="001469B9"/>
    <w:rsid w:val="00147851"/>
    <w:rsid w:val="0014793F"/>
    <w:rsid w:val="00153EFF"/>
    <w:rsid w:val="0015427A"/>
    <w:rsid w:val="00154303"/>
    <w:rsid w:val="00154599"/>
    <w:rsid w:val="00156626"/>
    <w:rsid w:val="00156BBD"/>
    <w:rsid w:val="00156FEA"/>
    <w:rsid w:val="001607E0"/>
    <w:rsid w:val="00163F20"/>
    <w:rsid w:val="001724A7"/>
    <w:rsid w:val="001775B0"/>
    <w:rsid w:val="0018112D"/>
    <w:rsid w:val="0018327B"/>
    <w:rsid w:val="001848DC"/>
    <w:rsid w:val="00184A6E"/>
    <w:rsid w:val="0018665D"/>
    <w:rsid w:val="00186FC0"/>
    <w:rsid w:val="00191EF4"/>
    <w:rsid w:val="00192C85"/>
    <w:rsid w:val="00193F23"/>
    <w:rsid w:val="001A664E"/>
    <w:rsid w:val="001A7137"/>
    <w:rsid w:val="001A75F3"/>
    <w:rsid w:val="001B0E1D"/>
    <w:rsid w:val="001B76E4"/>
    <w:rsid w:val="001B7B35"/>
    <w:rsid w:val="001C07B2"/>
    <w:rsid w:val="001C10CE"/>
    <w:rsid w:val="001C32F6"/>
    <w:rsid w:val="001C38DB"/>
    <w:rsid w:val="001C3DCE"/>
    <w:rsid w:val="001C53FA"/>
    <w:rsid w:val="001C593E"/>
    <w:rsid w:val="001C6317"/>
    <w:rsid w:val="001C7738"/>
    <w:rsid w:val="001C7F18"/>
    <w:rsid w:val="001D1C21"/>
    <w:rsid w:val="001D2E0D"/>
    <w:rsid w:val="001D4E2E"/>
    <w:rsid w:val="001D6411"/>
    <w:rsid w:val="001E0239"/>
    <w:rsid w:val="001E03C9"/>
    <w:rsid w:val="001E1850"/>
    <w:rsid w:val="001E185F"/>
    <w:rsid w:val="001E1BE5"/>
    <w:rsid w:val="001E1E9F"/>
    <w:rsid w:val="001E3650"/>
    <w:rsid w:val="001E3C73"/>
    <w:rsid w:val="001E62E0"/>
    <w:rsid w:val="00202088"/>
    <w:rsid w:val="00203388"/>
    <w:rsid w:val="00204FA5"/>
    <w:rsid w:val="002072D2"/>
    <w:rsid w:val="002109CA"/>
    <w:rsid w:val="00212699"/>
    <w:rsid w:val="0021573F"/>
    <w:rsid w:val="00216D04"/>
    <w:rsid w:val="0021789D"/>
    <w:rsid w:val="00221461"/>
    <w:rsid w:val="002234A3"/>
    <w:rsid w:val="00224842"/>
    <w:rsid w:val="0022589D"/>
    <w:rsid w:val="00226F9D"/>
    <w:rsid w:val="00232B42"/>
    <w:rsid w:val="00233890"/>
    <w:rsid w:val="00233FDB"/>
    <w:rsid w:val="00234E12"/>
    <w:rsid w:val="002351B1"/>
    <w:rsid w:val="0023656B"/>
    <w:rsid w:val="00236D21"/>
    <w:rsid w:val="00240C37"/>
    <w:rsid w:val="002502A4"/>
    <w:rsid w:val="002504A7"/>
    <w:rsid w:val="0025188D"/>
    <w:rsid w:val="00253E1C"/>
    <w:rsid w:val="002544DA"/>
    <w:rsid w:val="00255107"/>
    <w:rsid w:val="002629BA"/>
    <w:rsid w:val="0026354A"/>
    <w:rsid w:val="00263A0A"/>
    <w:rsid w:val="00267BAA"/>
    <w:rsid w:val="00271DE2"/>
    <w:rsid w:val="00272C1C"/>
    <w:rsid w:val="0027388B"/>
    <w:rsid w:val="00273FFE"/>
    <w:rsid w:val="00275251"/>
    <w:rsid w:val="002839BC"/>
    <w:rsid w:val="002914CB"/>
    <w:rsid w:val="00291D30"/>
    <w:rsid w:val="00291E20"/>
    <w:rsid w:val="00295B04"/>
    <w:rsid w:val="0029687C"/>
    <w:rsid w:val="002A4375"/>
    <w:rsid w:val="002A5491"/>
    <w:rsid w:val="002A6011"/>
    <w:rsid w:val="002B147B"/>
    <w:rsid w:val="002B37B1"/>
    <w:rsid w:val="002B628F"/>
    <w:rsid w:val="002C09AC"/>
    <w:rsid w:val="002C433C"/>
    <w:rsid w:val="002C4EAF"/>
    <w:rsid w:val="002C5B80"/>
    <w:rsid w:val="002C5DA7"/>
    <w:rsid w:val="002D0511"/>
    <w:rsid w:val="002D23EA"/>
    <w:rsid w:val="002D5156"/>
    <w:rsid w:val="002D52C1"/>
    <w:rsid w:val="002D7C64"/>
    <w:rsid w:val="002E175A"/>
    <w:rsid w:val="002E2AC2"/>
    <w:rsid w:val="002E4672"/>
    <w:rsid w:val="002E480E"/>
    <w:rsid w:val="002E7303"/>
    <w:rsid w:val="002E7EBB"/>
    <w:rsid w:val="002F164C"/>
    <w:rsid w:val="002F2EAE"/>
    <w:rsid w:val="00301C38"/>
    <w:rsid w:val="00301DE9"/>
    <w:rsid w:val="00302C76"/>
    <w:rsid w:val="00303CFF"/>
    <w:rsid w:val="0030514B"/>
    <w:rsid w:val="00312683"/>
    <w:rsid w:val="00322620"/>
    <w:rsid w:val="00322DB8"/>
    <w:rsid w:val="00325641"/>
    <w:rsid w:val="00325A8B"/>
    <w:rsid w:val="00325D4A"/>
    <w:rsid w:val="00326AA1"/>
    <w:rsid w:val="00330400"/>
    <w:rsid w:val="003306F2"/>
    <w:rsid w:val="00336506"/>
    <w:rsid w:val="003402F6"/>
    <w:rsid w:val="00340923"/>
    <w:rsid w:val="00346215"/>
    <w:rsid w:val="00350CDA"/>
    <w:rsid w:val="00351122"/>
    <w:rsid w:val="00352756"/>
    <w:rsid w:val="0035293C"/>
    <w:rsid w:val="00355931"/>
    <w:rsid w:val="00360B56"/>
    <w:rsid w:val="00366879"/>
    <w:rsid w:val="00374068"/>
    <w:rsid w:val="00380E1E"/>
    <w:rsid w:val="003834EC"/>
    <w:rsid w:val="0038440D"/>
    <w:rsid w:val="003863B2"/>
    <w:rsid w:val="00386AA7"/>
    <w:rsid w:val="0038705E"/>
    <w:rsid w:val="00387FF1"/>
    <w:rsid w:val="00391CAF"/>
    <w:rsid w:val="00393BB7"/>
    <w:rsid w:val="003945F3"/>
    <w:rsid w:val="00394889"/>
    <w:rsid w:val="003A1FD1"/>
    <w:rsid w:val="003A4D7B"/>
    <w:rsid w:val="003B0672"/>
    <w:rsid w:val="003B0884"/>
    <w:rsid w:val="003B1BF1"/>
    <w:rsid w:val="003B23AA"/>
    <w:rsid w:val="003B43B1"/>
    <w:rsid w:val="003B4986"/>
    <w:rsid w:val="003B4D5F"/>
    <w:rsid w:val="003B4F20"/>
    <w:rsid w:val="003C4AC9"/>
    <w:rsid w:val="003D051F"/>
    <w:rsid w:val="003D4DBB"/>
    <w:rsid w:val="003D70BC"/>
    <w:rsid w:val="003E0ADE"/>
    <w:rsid w:val="003E11A2"/>
    <w:rsid w:val="003E1830"/>
    <w:rsid w:val="003E1BF5"/>
    <w:rsid w:val="003E33AF"/>
    <w:rsid w:val="003E4CCD"/>
    <w:rsid w:val="003E4CF0"/>
    <w:rsid w:val="003E4D75"/>
    <w:rsid w:val="003E5390"/>
    <w:rsid w:val="003E703A"/>
    <w:rsid w:val="003F132B"/>
    <w:rsid w:val="00403EA2"/>
    <w:rsid w:val="00410C1C"/>
    <w:rsid w:val="00410E81"/>
    <w:rsid w:val="0041250E"/>
    <w:rsid w:val="00413D31"/>
    <w:rsid w:val="00414B6A"/>
    <w:rsid w:val="0041506B"/>
    <w:rsid w:val="00420FCE"/>
    <w:rsid w:val="00424DA0"/>
    <w:rsid w:val="00425AC2"/>
    <w:rsid w:val="00431402"/>
    <w:rsid w:val="0043237B"/>
    <w:rsid w:val="00437AAC"/>
    <w:rsid w:val="00441EDE"/>
    <w:rsid w:val="00443825"/>
    <w:rsid w:val="00445CF1"/>
    <w:rsid w:val="00447512"/>
    <w:rsid w:val="004505FC"/>
    <w:rsid w:val="004524CC"/>
    <w:rsid w:val="00453B02"/>
    <w:rsid w:val="004554CC"/>
    <w:rsid w:val="00456F97"/>
    <w:rsid w:val="004573AF"/>
    <w:rsid w:val="0046373B"/>
    <w:rsid w:val="004665A8"/>
    <w:rsid w:val="00466A71"/>
    <w:rsid w:val="004710EB"/>
    <w:rsid w:val="004726EA"/>
    <w:rsid w:val="00474CC4"/>
    <w:rsid w:val="0047643B"/>
    <w:rsid w:val="00476C17"/>
    <w:rsid w:val="004778CD"/>
    <w:rsid w:val="004845D3"/>
    <w:rsid w:val="00491963"/>
    <w:rsid w:val="004921A0"/>
    <w:rsid w:val="00492232"/>
    <w:rsid w:val="00492D01"/>
    <w:rsid w:val="00492D22"/>
    <w:rsid w:val="00493590"/>
    <w:rsid w:val="00493EDD"/>
    <w:rsid w:val="00494DB3"/>
    <w:rsid w:val="00495172"/>
    <w:rsid w:val="00495E13"/>
    <w:rsid w:val="00497153"/>
    <w:rsid w:val="004A462F"/>
    <w:rsid w:val="004A6C03"/>
    <w:rsid w:val="004A7AB8"/>
    <w:rsid w:val="004B1215"/>
    <w:rsid w:val="004B36DE"/>
    <w:rsid w:val="004B67D9"/>
    <w:rsid w:val="004C11B7"/>
    <w:rsid w:val="004C3287"/>
    <w:rsid w:val="004C4CEF"/>
    <w:rsid w:val="004C657C"/>
    <w:rsid w:val="004C761A"/>
    <w:rsid w:val="004D3F28"/>
    <w:rsid w:val="004D55B0"/>
    <w:rsid w:val="004D5E2F"/>
    <w:rsid w:val="004E0BA0"/>
    <w:rsid w:val="004E30D2"/>
    <w:rsid w:val="004E5A19"/>
    <w:rsid w:val="004E78AB"/>
    <w:rsid w:val="004F254C"/>
    <w:rsid w:val="004F2AA9"/>
    <w:rsid w:val="004F4791"/>
    <w:rsid w:val="004F4D30"/>
    <w:rsid w:val="0050391A"/>
    <w:rsid w:val="00504F36"/>
    <w:rsid w:val="00510519"/>
    <w:rsid w:val="00511F0F"/>
    <w:rsid w:val="005134E4"/>
    <w:rsid w:val="005160A2"/>
    <w:rsid w:val="005168D8"/>
    <w:rsid w:val="00516B13"/>
    <w:rsid w:val="005257C6"/>
    <w:rsid w:val="00527147"/>
    <w:rsid w:val="00533254"/>
    <w:rsid w:val="005351E0"/>
    <w:rsid w:val="00536335"/>
    <w:rsid w:val="00543E8D"/>
    <w:rsid w:val="00547DE3"/>
    <w:rsid w:val="0055387B"/>
    <w:rsid w:val="005545F0"/>
    <w:rsid w:val="00554B31"/>
    <w:rsid w:val="00563CC5"/>
    <w:rsid w:val="005659D8"/>
    <w:rsid w:val="00566453"/>
    <w:rsid w:val="0057195C"/>
    <w:rsid w:val="00574D01"/>
    <w:rsid w:val="00581BF3"/>
    <w:rsid w:val="00582FD6"/>
    <w:rsid w:val="00583834"/>
    <w:rsid w:val="00585552"/>
    <w:rsid w:val="00585AF4"/>
    <w:rsid w:val="00592189"/>
    <w:rsid w:val="00593A40"/>
    <w:rsid w:val="00595209"/>
    <w:rsid w:val="0059728A"/>
    <w:rsid w:val="0059797B"/>
    <w:rsid w:val="00597EF8"/>
    <w:rsid w:val="005A21C6"/>
    <w:rsid w:val="005A40A3"/>
    <w:rsid w:val="005A6E7E"/>
    <w:rsid w:val="005B08E4"/>
    <w:rsid w:val="005B0F6D"/>
    <w:rsid w:val="005B0FAA"/>
    <w:rsid w:val="005B4CDF"/>
    <w:rsid w:val="005B561F"/>
    <w:rsid w:val="005C01CE"/>
    <w:rsid w:val="005C2C1D"/>
    <w:rsid w:val="005C3C3E"/>
    <w:rsid w:val="005D0015"/>
    <w:rsid w:val="005D0E30"/>
    <w:rsid w:val="005D2213"/>
    <w:rsid w:val="005D2606"/>
    <w:rsid w:val="005D6453"/>
    <w:rsid w:val="005D6BBA"/>
    <w:rsid w:val="005D75BC"/>
    <w:rsid w:val="005E36AA"/>
    <w:rsid w:val="005E4E2D"/>
    <w:rsid w:val="005E57A5"/>
    <w:rsid w:val="005F0686"/>
    <w:rsid w:val="005F1B2E"/>
    <w:rsid w:val="005F444D"/>
    <w:rsid w:val="005F7952"/>
    <w:rsid w:val="00601804"/>
    <w:rsid w:val="00606BD1"/>
    <w:rsid w:val="00607328"/>
    <w:rsid w:val="00607ED1"/>
    <w:rsid w:val="00610DC2"/>
    <w:rsid w:val="0061136A"/>
    <w:rsid w:val="00612931"/>
    <w:rsid w:val="00613AE7"/>
    <w:rsid w:val="00613CE7"/>
    <w:rsid w:val="00615561"/>
    <w:rsid w:val="0061703E"/>
    <w:rsid w:val="00621086"/>
    <w:rsid w:val="00622436"/>
    <w:rsid w:val="00623530"/>
    <w:rsid w:val="00624A12"/>
    <w:rsid w:val="00625F52"/>
    <w:rsid w:val="00626D10"/>
    <w:rsid w:val="00627DA7"/>
    <w:rsid w:val="00630C07"/>
    <w:rsid w:val="00632C17"/>
    <w:rsid w:val="00640E14"/>
    <w:rsid w:val="0064234E"/>
    <w:rsid w:val="006456DD"/>
    <w:rsid w:val="00647AD9"/>
    <w:rsid w:val="00647EF8"/>
    <w:rsid w:val="006514FC"/>
    <w:rsid w:val="00651D18"/>
    <w:rsid w:val="00662FE3"/>
    <w:rsid w:val="00664E67"/>
    <w:rsid w:val="00666BA7"/>
    <w:rsid w:val="00667F09"/>
    <w:rsid w:val="00671F55"/>
    <w:rsid w:val="006725CA"/>
    <w:rsid w:val="00674E7E"/>
    <w:rsid w:val="00681406"/>
    <w:rsid w:val="0068206C"/>
    <w:rsid w:val="00684DA6"/>
    <w:rsid w:val="0069058A"/>
    <w:rsid w:val="006946A7"/>
    <w:rsid w:val="00694B17"/>
    <w:rsid w:val="006965CD"/>
    <w:rsid w:val="00696A0E"/>
    <w:rsid w:val="00696B9D"/>
    <w:rsid w:val="006A2A31"/>
    <w:rsid w:val="006A2A4C"/>
    <w:rsid w:val="006A64B0"/>
    <w:rsid w:val="006B1E44"/>
    <w:rsid w:val="006B5F94"/>
    <w:rsid w:val="006C0654"/>
    <w:rsid w:val="006C2ED4"/>
    <w:rsid w:val="006C396E"/>
    <w:rsid w:val="006C40BB"/>
    <w:rsid w:val="006C63EB"/>
    <w:rsid w:val="006C6AB7"/>
    <w:rsid w:val="006C77E8"/>
    <w:rsid w:val="006D1200"/>
    <w:rsid w:val="006D2AE8"/>
    <w:rsid w:val="006D3AEE"/>
    <w:rsid w:val="006D7F7D"/>
    <w:rsid w:val="006E0036"/>
    <w:rsid w:val="006E33B9"/>
    <w:rsid w:val="006E5349"/>
    <w:rsid w:val="006F0161"/>
    <w:rsid w:val="006F06E0"/>
    <w:rsid w:val="006F53E5"/>
    <w:rsid w:val="006F7AAC"/>
    <w:rsid w:val="00701DE8"/>
    <w:rsid w:val="00704C28"/>
    <w:rsid w:val="007061CA"/>
    <w:rsid w:val="0071199E"/>
    <w:rsid w:val="00717105"/>
    <w:rsid w:val="00721597"/>
    <w:rsid w:val="00722F43"/>
    <w:rsid w:val="00723777"/>
    <w:rsid w:val="007256FC"/>
    <w:rsid w:val="007319B9"/>
    <w:rsid w:val="00734173"/>
    <w:rsid w:val="00735875"/>
    <w:rsid w:val="007369EF"/>
    <w:rsid w:val="00741814"/>
    <w:rsid w:val="00743247"/>
    <w:rsid w:val="007433AD"/>
    <w:rsid w:val="00744760"/>
    <w:rsid w:val="00745DB6"/>
    <w:rsid w:val="007522CF"/>
    <w:rsid w:val="007539D0"/>
    <w:rsid w:val="00754563"/>
    <w:rsid w:val="00757660"/>
    <w:rsid w:val="007612CE"/>
    <w:rsid w:val="007655EE"/>
    <w:rsid w:val="007667FB"/>
    <w:rsid w:val="007715AB"/>
    <w:rsid w:val="00771D3F"/>
    <w:rsid w:val="00776EB9"/>
    <w:rsid w:val="00782ED9"/>
    <w:rsid w:val="00783A24"/>
    <w:rsid w:val="00783D59"/>
    <w:rsid w:val="00783F97"/>
    <w:rsid w:val="00784813"/>
    <w:rsid w:val="007848EA"/>
    <w:rsid w:val="00787467"/>
    <w:rsid w:val="0079132E"/>
    <w:rsid w:val="007947DE"/>
    <w:rsid w:val="007A068C"/>
    <w:rsid w:val="007A25C3"/>
    <w:rsid w:val="007A2937"/>
    <w:rsid w:val="007A6657"/>
    <w:rsid w:val="007B6172"/>
    <w:rsid w:val="007B6C97"/>
    <w:rsid w:val="007B7797"/>
    <w:rsid w:val="007B7A81"/>
    <w:rsid w:val="007C27AA"/>
    <w:rsid w:val="007C599B"/>
    <w:rsid w:val="007C63AE"/>
    <w:rsid w:val="007D125F"/>
    <w:rsid w:val="007D27D5"/>
    <w:rsid w:val="007D4F38"/>
    <w:rsid w:val="007D5297"/>
    <w:rsid w:val="007D61C7"/>
    <w:rsid w:val="007D7B81"/>
    <w:rsid w:val="007E251B"/>
    <w:rsid w:val="007E765A"/>
    <w:rsid w:val="007E7B79"/>
    <w:rsid w:val="007F050C"/>
    <w:rsid w:val="007F0998"/>
    <w:rsid w:val="007F4B5D"/>
    <w:rsid w:val="007F4F6C"/>
    <w:rsid w:val="007F51B6"/>
    <w:rsid w:val="007F74C1"/>
    <w:rsid w:val="0080008C"/>
    <w:rsid w:val="00800CCB"/>
    <w:rsid w:val="00802675"/>
    <w:rsid w:val="008032B3"/>
    <w:rsid w:val="008038F8"/>
    <w:rsid w:val="00804AEA"/>
    <w:rsid w:val="00805F3E"/>
    <w:rsid w:val="00806EDC"/>
    <w:rsid w:val="008070DA"/>
    <w:rsid w:val="0081347A"/>
    <w:rsid w:val="008143E8"/>
    <w:rsid w:val="00814E6B"/>
    <w:rsid w:val="00815FE4"/>
    <w:rsid w:val="00816096"/>
    <w:rsid w:val="00817C65"/>
    <w:rsid w:val="008208A0"/>
    <w:rsid w:val="00822810"/>
    <w:rsid w:val="00822DCC"/>
    <w:rsid w:val="008248BD"/>
    <w:rsid w:val="0083021B"/>
    <w:rsid w:val="0083081C"/>
    <w:rsid w:val="00831C3C"/>
    <w:rsid w:val="00833120"/>
    <w:rsid w:val="00833196"/>
    <w:rsid w:val="00834613"/>
    <w:rsid w:val="00835FC8"/>
    <w:rsid w:val="00836FDD"/>
    <w:rsid w:val="00840D4B"/>
    <w:rsid w:val="008415A5"/>
    <w:rsid w:val="00841C2B"/>
    <w:rsid w:val="00845332"/>
    <w:rsid w:val="008470AE"/>
    <w:rsid w:val="00850806"/>
    <w:rsid w:val="00850D59"/>
    <w:rsid w:val="0085613D"/>
    <w:rsid w:val="00860214"/>
    <w:rsid w:val="00865843"/>
    <w:rsid w:val="00865CE0"/>
    <w:rsid w:val="008664CF"/>
    <w:rsid w:val="00866C5E"/>
    <w:rsid w:val="00867A21"/>
    <w:rsid w:val="00870DC9"/>
    <w:rsid w:val="00872C80"/>
    <w:rsid w:val="00872F67"/>
    <w:rsid w:val="00873461"/>
    <w:rsid w:val="00876A49"/>
    <w:rsid w:val="0087754D"/>
    <w:rsid w:val="00881960"/>
    <w:rsid w:val="00881B5E"/>
    <w:rsid w:val="008907FE"/>
    <w:rsid w:val="00893337"/>
    <w:rsid w:val="008963B4"/>
    <w:rsid w:val="008974A7"/>
    <w:rsid w:val="00897BB6"/>
    <w:rsid w:val="008A1D5E"/>
    <w:rsid w:val="008A1D7C"/>
    <w:rsid w:val="008A378A"/>
    <w:rsid w:val="008A435E"/>
    <w:rsid w:val="008A46DF"/>
    <w:rsid w:val="008A5791"/>
    <w:rsid w:val="008A5864"/>
    <w:rsid w:val="008A692C"/>
    <w:rsid w:val="008B3CCA"/>
    <w:rsid w:val="008C1AFA"/>
    <w:rsid w:val="008C6242"/>
    <w:rsid w:val="008C7104"/>
    <w:rsid w:val="008C75AE"/>
    <w:rsid w:val="008C7877"/>
    <w:rsid w:val="008D3389"/>
    <w:rsid w:val="008D6E08"/>
    <w:rsid w:val="008E23CC"/>
    <w:rsid w:val="008E2D02"/>
    <w:rsid w:val="008E34B8"/>
    <w:rsid w:val="008E38FF"/>
    <w:rsid w:val="008E39C3"/>
    <w:rsid w:val="008E6E9A"/>
    <w:rsid w:val="008F56E0"/>
    <w:rsid w:val="008F66B0"/>
    <w:rsid w:val="008F7DE7"/>
    <w:rsid w:val="0090270D"/>
    <w:rsid w:val="0091105F"/>
    <w:rsid w:val="009116A0"/>
    <w:rsid w:val="0091459E"/>
    <w:rsid w:val="00920F4F"/>
    <w:rsid w:val="009218F3"/>
    <w:rsid w:val="009233CE"/>
    <w:rsid w:val="009258E8"/>
    <w:rsid w:val="009267A7"/>
    <w:rsid w:val="00930CD1"/>
    <w:rsid w:val="00932336"/>
    <w:rsid w:val="00932371"/>
    <w:rsid w:val="0093436F"/>
    <w:rsid w:val="009374F6"/>
    <w:rsid w:val="00941C0E"/>
    <w:rsid w:val="009453E6"/>
    <w:rsid w:val="00945F13"/>
    <w:rsid w:val="009501E3"/>
    <w:rsid w:val="00952531"/>
    <w:rsid w:val="009542DC"/>
    <w:rsid w:val="009552AA"/>
    <w:rsid w:val="00957070"/>
    <w:rsid w:val="00962055"/>
    <w:rsid w:val="00965394"/>
    <w:rsid w:val="00965A3D"/>
    <w:rsid w:val="009664B5"/>
    <w:rsid w:val="009679C5"/>
    <w:rsid w:val="00967E1D"/>
    <w:rsid w:val="00974C70"/>
    <w:rsid w:val="00980F7E"/>
    <w:rsid w:val="00982069"/>
    <w:rsid w:val="009835FD"/>
    <w:rsid w:val="00983D31"/>
    <w:rsid w:val="009842F9"/>
    <w:rsid w:val="00987302"/>
    <w:rsid w:val="00991530"/>
    <w:rsid w:val="00993F42"/>
    <w:rsid w:val="00996B33"/>
    <w:rsid w:val="00997CC1"/>
    <w:rsid w:val="009A1018"/>
    <w:rsid w:val="009A511F"/>
    <w:rsid w:val="009A5617"/>
    <w:rsid w:val="009A6C4D"/>
    <w:rsid w:val="009A7D63"/>
    <w:rsid w:val="009A7F20"/>
    <w:rsid w:val="009B049F"/>
    <w:rsid w:val="009B262C"/>
    <w:rsid w:val="009B2F4C"/>
    <w:rsid w:val="009B40CA"/>
    <w:rsid w:val="009B557A"/>
    <w:rsid w:val="009C0A87"/>
    <w:rsid w:val="009C2786"/>
    <w:rsid w:val="009C4DD8"/>
    <w:rsid w:val="009C546C"/>
    <w:rsid w:val="009C5FA1"/>
    <w:rsid w:val="009C7CF9"/>
    <w:rsid w:val="009D5D62"/>
    <w:rsid w:val="009D6AAF"/>
    <w:rsid w:val="009D7DFB"/>
    <w:rsid w:val="009E3287"/>
    <w:rsid w:val="009E4CD4"/>
    <w:rsid w:val="009F019C"/>
    <w:rsid w:val="009F047D"/>
    <w:rsid w:val="009F07A7"/>
    <w:rsid w:val="009F5356"/>
    <w:rsid w:val="009F5F3B"/>
    <w:rsid w:val="00A002ED"/>
    <w:rsid w:val="00A00B22"/>
    <w:rsid w:val="00A11FFE"/>
    <w:rsid w:val="00A150C4"/>
    <w:rsid w:val="00A22098"/>
    <w:rsid w:val="00A226E1"/>
    <w:rsid w:val="00A2558F"/>
    <w:rsid w:val="00A35B2E"/>
    <w:rsid w:val="00A35DC7"/>
    <w:rsid w:val="00A36BE1"/>
    <w:rsid w:val="00A37D5D"/>
    <w:rsid w:val="00A4089B"/>
    <w:rsid w:val="00A413D0"/>
    <w:rsid w:val="00A41938"/>
    <w:rsid w:val="00A432A2"/>
    <w:rsid w:val="00A44D54"/>
    <w:rsid w:val="00A52235"/>
    <w:rsid w:val="00A52FA0"/>
    <w:rsid w:val="00A57EA4"/>
    <w:rsid w:val="00A61742"/>
    <w:rsid w:val="00A61C6D"/>
    <w:rsid w:val="00A63661"/>
    <w:rsid w:val="00A63B0F"/>
    <w:rsid w:val="00A64843"/>
    <w:rsid w:val="00A6747F"/>
    <w:rsid w:val="00A67D71"/>
    <w:rsid w:val="00A703D9"/>
    <w:rsid w:val="00A74B51"/>
    <w:rsid w:val="00A76477"/>
    <w:rsid w:val="00A8385A"/>
    <w:rsid w:val="00A83E4A"/>
    <w:rsid w:val="00A90CB4"/>
    <w:rsid w:val="00A92032"/>
    <w:rsid w:val="00A940D3"/>
    <w:rsid w:val="00A95F99"/>
    <w:rsid w:val="00A96323"/>
    <w:rsid w:val="00AA0379"/>
    <w:rsid w:val="00AA27D7"/>
    <w:rsid w:val="00AA6240"/>
    <w:rsid w:val="00AA6781"/>
    <w:rsid w:val="00AB5825"/>
    <w:rsid w:val="00AB7017"/>
    <w:rsid w:val="00AB78CC"/>
    <w:rsid w:val="00AC2BB4"/>
    <w:rsid w:val="00AC5CBC"/>
    <w:rsid w:val="00AD00E5"/>
    <w:rsid w:val="00AD3808"/>
    <w:rsid w:val="00AD3A2D"/>
    <w:rsid w:val="00AD6367"/>
    <w:rsid w:val="00AD65B1"/>
    <w:rsid w:val="00AE097F"/>
    <w:rsid w:val="00AE31B0"/>
    <w:rsid w:val="00AE3ACE"/>
    <w:rsid w:val="00AE3BC2"/>
    <w:rsid w:val="00AF430E"/>
    <w:rsid w:val="00AF5B1C"/>
    <w:rsid w:val="00AF6018"/>
    <w:rsid w:val="00AF7D27"/>
    <w:rsid w:val="00B052D9"/>
    <w:rsid w:val="00B0788E"/>
    <w:rsid w:val="00B246AA"/>
    <w:rsid w:val="00B27F54"/>
    <w:rsid w:val="00B30F1A"/>
    <w:rsid w:val="00B313FB"/>
    <w:rsid w:val="00B31486"/>
    <w:rsid w:val="00B33114"/>
    <w:rsid w:val="00B3628D"/>
    <w:rsid w:val="00B36717"/>
    <w:rsid w:val="00B418A1"/>
    <w:rsid w:val="00B41EA2"/>
    <w:rsid w:val="00B42F56"/>
    <w:rsid w:val="00B44D28"/>
    <w:rsid w:val="00B46A9E"/>
    <w:rsid w:val="00B46BD4"/>
    <w:rsid w:val="00B47841"/>
    <w:rsid w:val="00B53689"/>
    <w:rsid w:val="00B5514A"/>
    <w:rsid w:val="00B64B4E"/>
    <w:rsid w:val="00B65A63"/>
    <w:rsid w:val="00B6631F"/>
    <w:rsid w:val="00B663A0"/>
    <w:rsid w:val="00B677D0"/>
    <w:rsid w:val="00B70BF1"/>
    <w:rsid w:val="00B725AC"/>
    <w:rsid w:val="00B72AA3"/>
    <w:rsid w:val="00B7301E"/>
    <w:rsid w:val="00B734F0"/>
    <w:rsid w:val="00B75ECC"/>
    <w:rsid w:val="00B774BA"/>
    <w:rsid w:val="00B82426"/>
    <w:rsid w:val="00B837E2"/>
    <w:rsid w:val="00B84145"/>
    <w:rsid w:val="00B85813"/>
    <w:rsid w:val="00B86ABC"/>
    <w:rsid w:val="00B87224"/>
    <w:rsid w:val="00B91444"/>
    <w:rsid w:val="00B9271F"/>
    <w:rsid w:val="00B95DC7"/>
    <w:rsid w:val="00B96AB0"/>
    <w:rsid w:val="00B96F28"/>
    <w:rsid w:val="00BA1A6B"/>
    <w:rsid w:val="00BA3FA5"/>
    <w:rsid w:val="00BA75BF"/>
    <w:rsid w:val="00BB0BE3"/>
    <w:rsid w:val="00BB1318"/>
    <w:rsid w:val="00BB163D"/>
    <w:rsid w:val="00BB6112"/>
    <w:rsid w:val="00BB7A7D"/>
    <w:rsid w:val="00BC0607"/>
    <w:rsid w:val="00BC1762"/>
    <w:rsid w:val="00BC35A6"/>
    <w:rsid w:val="00BC5DAD"/>
    <w:rsid w:val="00BD1200"/>
    <w:rsid w:val="00BD4112"/>
    <w:rsid w:val="00BD42C8"/>
    <w:rsid w:val="00BD6A50"/>
    <w:rsid w:val="00BE0039"/>
    <w:rsid w:val="00BE05A0"/>
    <w:rsid w:val="00BE1D94"/>
    <w:rsid w:val="00BE23D3"/>
    <w:rsid w:val="00BE3137"/>
    <w:rsid w:val="00BE46B4"/>
    <w:rsid w:val="00BF3D34"/>
    <w:rsid w:val="00BF49BD"/>
    <w:rsid w:val="00BF565A"/>
    <w:rsid w:val="00C02FDE"/>
    <w:rsid w:val="00C05326"/>
    <w:rsid w:val="00C066F9"/>
    <w:rsid w:val="00C068DC"/>
    <w:rsid w:val="00C1079B"/>
    <w:rsid w:val="00C116B5"/>
    <w:rsid w:val="00C11B87"/>
    <w:rsid w:val="00C14A0D"/>
    <w:rsid w:val="00C169FE"/>
    <w:rsid w:val="00C17F7A"/>
    <w:rsid w:val="00C2593B"/>
    <w:rsid w:val="00C30A22"/>
    <w:rsid w:val="00C3424A"/>
    <w:rsid w:val="00C34FB0"/>
    <w:rsid w:val="00C4404B"/>
    <w:rsid w:val="00C44939"/>
    <w:rsid w:val="00C45F5E"/>
    <w:rsid w:val="00C47AA6"/>
    <w:rsid w:val="00C50CC3"/>
    <w:rsid w:val="00C510D4"/>
    <w:rsid w:val="00C5433C"/>
    <w:rsid w:val="00C548D0"/>
    <w:rsid w:val="00C561FB"/>
    <w:rsid w:val="00C6127C"/>
    <w:rsid w:val="00C62EE7"/>
    <w:rsid w:val="00C6329B"/>
    <w:rsid w:val="00C63A7D"/>
    <w:rsid w:val="00C67CA0"/>
    <w:rsid w:val="00C73491"/>
    <w:rsid w:val="00C73CA4"/>
    <w:rsid w:val="00C76BDA"/>
    <w:rsid w:val="00C776D2"/>
    <w:rsid w:val="00C77D76"/>
    <w:rsid w:val="00C878A2"/>
    <w:rsid w:val="00C91BFA"/>
    <w:rsid w:val="00C923DA"/>
    <w:rsid w:val="00C9294A"/>
    <w:rsid w:val="00C92C12"/>
    <w:rsid w:val="00C92F49"/>
    <w:rsid w:val="00C93613"/>
    <w:rsid w:val="00CA5BDE"/>
    <w:rsid w:val="00CB12DC"/>
    <w:rsid w:val="00CB4942"/>
    <w:rsid w:val="00CB5316"/>
    <w:rsid w:val="00CB6457"/>
    <w:rsid w:val="00CC11AC"/>
    <w:rsid w:val="00CC4C5B"/>
    <w:rsid w:val="00CC6900"/>
    <w:rsid w:val="00CC7AAC"/>
    <w:rsid w:val="00CD0232"/>
    <w:rsid w:val="00CD251B"/>
    <w:rsid w:val="00CD32A2"/>
    <w:rsid w:val="00CD33F2"/>
    <w:rsid w:val="00CD417B"/>
    <w:rsid w:val="00CE1061"/>
    <w:rsid w:val="00CE5320"/>
    <w:rsid w:val="00CE536C"/>
    <w:rsid w:val="00CE581B"/>
    <w:rsid w:val="00CE7155"/>
    <w:rsid w:val="00CE7602"/>
    <w:rsid w:val="00CF2644"/>
    <w:rsid w:val="00CF50A1"/>
    <w:rsid w:val="00CF6975"/>
    <w:rsid w:val="00CF7BF9"/>
    <w:rsid w:val="00D00401"/>
    <w:rsid w:val="00D015BE"/>
    <w:rsid w:val="00D01B79"/>
    <w:rsid w:val="00D039F6"/>
    <w:rsid w:val="00D041FE"/>
    <w:rsid w:val="00D044F0"/>
    <w:rsid w:val="00D11827"/>
    <w:rsid w:val="00D13225"/>
    <w:rsid w:val="00D13D91"/>
    <w:rsid w:val="00D141A8"/>
    <w:rsid w:val="00D14706"/>
    <w:rsid w:val="00D17030"/>
    <w:rsid w:val="00D221BF"/>
    <w:rsid w:val="00D22807"/>
    <w:rsid w:val="00D2630A"/>
    <w:rsid w:val="00D30566"/>
    <w:rsid w:val="00D30CA9"/>
    <w:rsid w:val="00D3304F"/>
    <w:rsid w:val="00D33253"/>
    <w:rsid w:val="00D372FB"/>
    <w:rsid w:val="00D413F3"/>
    <w:rsid w:val="00D41ACB"/>
    <w:rsid w:val="00D44604"/>
    <w:rsid w:val="00D462B4"/>
    <w:rsid w:val="00D51452"/>
    <w:rsid w:val="00D539BE"/>
    <w:rsid w:val="00D57224"/>
    <w:rsid w:val="00D627C2"/>
    <w:rsid w:val="00D67071"/>
    <w:rsid w:val="00D67FE2"/>
    <w:rsid w:val="00D76E5C"/>
    <w:rsid w:val="00D77C60"/>
    <w:rsid w:val="00D805AB"/>
    <w:rsid w:val="00D81A17"/>
    <w:rsid w:val="00D8465E"/>
    <w:rsid w:val="00D858AF"/>
    <w:rsid w:val="00D85941"/>
    <w:rsid w:val="00D87F80"/>
    <w:rsid w:val="00D90A05"/>
    <w:rsid w:val="00D90E11"/>
    <w:rsid w:val="00D912B5"/>
    <w:rsid w:val="00D970F1"/>
    <w:rsid w:val="00D972E0"/>
    <w:rsid w:val="00DA0F4F"/>
    <w:rsid w:val="00DA26BE"/>
    <w:rsid w:val="00DA4196"/>
    <w:rsid w:val="00DA5B10"/>
    <w:rsid w:val="00DA67FF"/>
    <w:rsid w:val="00DB0585"/>
    <w:rsid w:val="00DB79B6"/>
    <w:rsid w:val="00DD0C41"/>
    <w:rsid w:val="00DD1FB7"/>
    <w:rsid w:val="00DD45E5"/>
    <w:rsid w:val="00DE1C6D"/>
    <w:rsid w:val="00DE3C2A"/>
    <w:rsid w:val="00DE59C5"/>
    <w:rsid w:val="00DE5F92"/>
    <w:rsid w:val="00DE65ED"/>
    <w:rsid w:val="00DE7259"/>
    <w:rsid w:val="00DE730D"/>
    <w:rsid w:val="00DE7BC0"/>
    <w:rsid w:val="00DF0DCD"/>
    <w:rsid w:val="00DF25CF"/>
    <w:rsid w:val="00DF4CF8"/>
    <w:rsid w:val="00E00A18"/>
    <w:rsid w:val="00E03523"/>
    <w:rsid w:val="00E04098"/>
    <w:rsid w:val="00E05A42"/>
    <w:rsid w:val="00E05D49"/>
    <w:rsid w:val="00E067EA"/>
    <w:rsid w:val="00E11D3D"/>
    <w:rsid w:val="00E12412"/>
    <w:rsid w:val="00E12938"/>
    <w:rsid w:val="00E157FE"/>
    <w:rsid w:val="00E176F9"/>
    <w:rsid w:val="00E17E79"/>
    <w:rsid w:val="00E23266"/>
    <w:rsid w:val="00E2408C"/>
    <w:rsid w:val="00E27A38"/>
    <w:rsid w:val="00E27ABA"/>
    <w:rsid w:val="00E30167"/>
    <w:rsid w:val="00E33301"/>
    <w:rsid w:val="00E34C0F"/>
    <w:rsid w:val="00E354E4"/>
    <w:rsid w:val="00E36845"/>
    <w:rsid w:val="00E46C80"/>
    <w:rsid w:val="00E516E4"/>
    <w:rsid w:val="00E51AAA"/>
    <w:rsid w:val="00E53598"/>
    <w:rsid w:val="00E54C11"/>
    <w:rsid w:val="00E55201"/>
    <w:rsid w:val="00E561A5"/>
    <w:rsid w:val="00E566B2"/>
    <w:rsid w:val="00E57635"/>
    <w:rsid w:val="00E64C75"/>
    <w:rsid w:val="00E66C8B"/>
    <w:rsid w:val="00E67651"/>
    <w:rsid w:val="00E6771C"/>
    <w:rsid w:val="00E72DD3"/>
    <w:rsid w:val="00E760E9"/>
    <w:rsid w:val="00E76A67"/>
    <w:rsid w:val="00E76E1D"/>
    <w:rsid w:val="00E77B06"/>
    <w:rsid w:val="00E81417"/>
    <w:rsid w:val="00E81DB2"/>
    <w:rsid w:val="00E83D91"/>
    <w:rsid w:val="00E91048"/>
    <w:rsid w:val="00E92ED9"/>
    <w:rsid w:val="00E9455C"/>
    <w:rsid w:val="00E96F74"/>
    <w:rsid w:val="00E97986"/>
    <w:rsid w:val="00EA0CC8"/>
    <w:rsid w:val="00EA46DD"/>
    <w:rsid w:val="00EA6403"/>
    <w:rsid w:val="00EB7169"/>
    <w:rsid w:val="00EC1134"/>
    <w:rsid w:val="00EC4644"/>
    <w:rsid w:val="00EC4F04"/>
    <w:rsid w:val="00EC5031"/>
    <w:rsid w:val="00EC54D0"/>
    <w:rsid w:val="00EC5F09"/>
    <w:rsid w:val="00EC62D1"/>
    <w:rsid w:val="00ED024F"/>
    <w:rsid w:val="00ED15E7"/>
    <w:rsid w:val="00ED2103"/>
    <w:rsid w:val="00ED2AA7"/>
    <w:rsid w:val="00ED4CEC"/>
    <w:rsid w:val="00ED6E41"/>
    <w:rsid w:val="00ED71A6"/>
    <w:rsid w:val="00ED77D3"/>
    <w:rsid w:val="00EE326F"/>
    <w:rsid w:val="00EE35F1"/>
    <w:rsid w:val="00EE542E"/>
    <w:rsid w:val="00EE5FBB"/>
    <w:rsid w:val="00EF1265"/>
    <w:rsid w:val="00EF4252"/>
    <w:rsid w:val="00F00876"/>
    <w:rsid w:val="00F01C97"/>
    <w:rsid w:val="00F03EDC"/>
    <w:rsid w:val="00F04576"/>
    <w:rsid w:val="00F04B22"/>
    <w:rsid w:val="00F050EC"/>
    <w:rsid w:val="00F05347"/>
    <w:rsid w:val="00F10A7A"/>
    <w:rsid w:val="00F12B0D"/>
    <w:rsid w:val="00F144DB"/>
    <w:rsid w:val="00F16511"/>
    <w:rsid w:val="00F17312"/>
    <w:rsid w:val="00F17C22"/>
    <w:rsid w:val="00F209AB"/>
    <w:rsid w:val="00F33760"/>
    <w:rsid w:val="00F35D8E"/>
    <w:rsid w:val="00F36E1A"/>
    <w:rsid w:val="00F37105"/>
    <w:rsid w:val="00F40E67"/>
    <w:rsid w:val="00F4545F"/>
    <w:rsid w:val="00F45DA6"/>
    <w:rsid w:val="00F467BE"/>
    <w:rsid w:val="00F46AFD"/>
    <w:rsid w:val="00F569ED"/>
    <w:rsid w:val="00F56F6F"/>
    <w:rsid w:val="00F6168D"/>
    <w:rsid w:val="00F64002"/>
    <w:rsid w:val="00F65B93"/>
    <w:rsid w:val="00F66A8E"/>
    <w:rsid w:val="00F66B3D"/>
    <w:rsid w:val="00F732B5"/>
    <w:rsid w:val="00F734BB"/>
    <w:rsid w:val="00F73726"/>
    <w:rsid w:val="00F73DAB"/>
    <w:rsid w:val="00F743C4"/>
    <w:rsid w:val="00F7540D"/>
    <w:rsid w:val="00F764D5"/>
    <w:rsid w:val="00F8072A"/>
    <w:rsid w:val="00F82C77"/>
    <w:rsid w:val="00F839C1"/>
    <w:rsid w:val="00F84B30"/>
    <w:rsid w:val="00F8787B"/>
    <w:rsid w:val="00F90A56"/>
    <w:rsid w:val="00F95AB1"/>
    <w:rsid w:val="00F96B06"/>
    <w:rsid w:val="00F979A8"/>
    <w:rsid w:val="00FA169B"/>
    <w:rsid w:val="00FB183C"/>
    <w:rsid w:val="00FB1B8E"/>
    <w:rsid w:val="00FB4CA8"/>
    <w:rsid w:val="00FC02AD"/>
    <w:rsid w:val="00FC2DD3"/>
    <w:rsid w:val="00FC5FF2"/>
    <w:rsid w:val="00FD265E"/>
    <w:rsid w:val="00FD28BE"/>
    <w:rsid w:val="00FD2D8A"/>
    <w:rsid w:val="00FD3F1E"/>
    <w:rsid w:val="00FD48F1"/>
    <w:rsid w:val="00FD6E8E"/>
    <w:rsid w:val="00FE5002"/>
    <w:rsid w:val="00FF124D"/>
    <w:rsid w:val="00FF223C"/>
    <w:rsid w:val="00FF38A2"/>
    <w:rsid w:val="00FF5940"/>
    <w:rsid w:val="00FF6C3C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 w:qFormat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6403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62F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F9 - Nadpis 2"/>
    <w:basedOn w:val="Normln"/>
    <w:next w:val="Normln"/>
    <w:link w:val="Nadpis2Char"/>
    <w:qFormat/>
    <w:rsid w:val="00662F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1E023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662F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662FE3"/>
    <w:pPr>
      <w:numPr>
        <w:numId w:val="1"/>
      </w:numPr>
      <w:spacing w:before="240" w:after="60"/>
      <w:outlineLvl w:val="4"/>
    </w:pPr>
    <w:rPr>
      <w:rFonts w:eastAsia="SimSun"/>
      <w:b/>
      <w:bCs/>
      <w:i/>
      <w:iCs/>
      <w:sz w:val="26"/>
      <w:szCs w:val="26"/>
      <w:lang w:val="cs-CZ" w:eastAsia="zh-CN"/>
    </w:rPr>
  </w:style>
  <w:style w:type="paragraph" w:styleId="Nadpis6">
    <w:name w:val="heading 6"/>
    <w:basedOn w:val="Normln"/>
    <w:next w:val="Normln"/>
    <w:link w:val="Nadpis6Char"/>
    <w:uiPriority w:val="99"/>
    <w:qFormat/>
    <w:rsid w:val="001E0239"/>
    <w:pPr>
      <w:tabs>
        <w:tab w:val="num" w:pos="1152"/>
      </w:tabs>
      <w:spacing w:before="240" w:after="60" w:line="276" w:lineRule="auto"/>
      <w:ind w:left="1152" w:hanging="1152"/>
      <w:outlineLvl w:val="5"/>
    </w:pPr>
    <w:rPr>
      <w:rFonts w:ascii="Calibri" w:hAnsi="Calibri" w:cs="Calibri"/>
      <w:b/>
      <w:bCs/>
      <w:sz w:val="22"/>
      <w:szCs w:val="22"/>
      <w:lang w:val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1E0239"/>
    <w:pPr>
      <w:tabs>
        <w:tab w:val="num" w:pos="1296"/>
      </w:tabs>
      <w:spacing w:before="240" w:after="60" w:line="276" w:lineRule="auto"/>
      <w:ind w:left="1296" w:hanging="1296"/>
      <w:outlineLvl w:val="6"/>
    </w:pPr>
    <w:rPr>
      <w:rFonts w:ascii="Calibri" w:hAnsi="Calibri" w:cs="Calibri"/>
      <w:sz w:val="22"/>
      <w:szCs w:val="22"/>
      <w:lang w:val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1E0239"/>
    <w:pPr>
      <w:tabs>
        <w:tab w:val="num" w:pos="1440"/>
      </w:tabs>
      <w:spacing w:before="240" w:after="60" w:line="276" w:lineRule="auto"/>
      <w:ind w:left="1440" w:hanging="1440"/>
      <w:outlineLvl w:val="7"/>
    </w:pPr>
    <w:rPr>
      <w:rFonts w:ascii="Calibri" w:hAnsi="Calibri" w:cs="Calibri"/>
      <w:i/>
      <w:iCs/>
      <w:sz w:val="22"/>
      <w:szCs w:val="22"/>
      <w:lang w:val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1E0239"/>
    <w:pPr>
      <w:tabs>
        <w:tab w:val="num" w:pos="1584"/>
      </w:tabs>
      <w:spacing w:before="240" w:after="60" w:line="276" w:lineRule="auto"/>
      <w:ind w:left="1584" w:hanging="1584"/>
      <w:outlineLvl w:val="8"/>
    </w:pPr>
    <w:rPr>
      <w:rFonts w:ascii="Arial" w:hAnsi="Arial" w:cs="Arial"/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E0239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aliases w:val="F9 - Nadpis 2 Char"/>
    <w:basedOn w:val="Standardnpsmoodstavce"/>
    <w:uiPriority w:val="99"/>
    <w:semiHidden/>
    <w:locked/>
    <w:rsid w:val="001E0239"/>
    <w:rPr>
      <w:rFonts w:ascii="Arial" w:hAnsi="Arial"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1E0239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BE3137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basedOn w:val="Standardnpsmoodstavce"/>
    <w:link w:val="Nadpis5"/>
    <w:locked/>
    <w:rsid w:val="00BE3137"/>
    <w:rPr>
      <w:rFonts w:eastAsia="SimSu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1E0239"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1E0239"/>
    <w:rPr>
      <w:rFonts w:ascii="Calibri" w:hAnsi="Calibri" w:cs="Calibri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1E0239"/>
    <w:rPr>
      <w:rFonts w:ascii="Calibri" w:hAnsi="Calibri" w:cs="Calibri"/>
      <w:i/>
      <w:iCs/>
      <w:sz w:val="22"/>
      <w:szCs w:val="22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1E0239"/>
    <w:rPr>
      <w:rFonts w:ascii="Arial" w:hAnsi="Arial" w:cs="Arial"/>
      <w:sz w:val="22"/>
      <w:szCs w:val="22"/>
      <w:lang w:eastAsia="en-US"/>
    </w:rPr>
  </w:style>
  <w:style w:type="paragraph" w:styleId="Textpoznpodarou">
    <w:name w:val="footnote text"/>
    <w:aliases w:val="fn,FT,ft"/>
    <w:basedOn w:val="Normln"/>
    <w:link w:val="TextpoznpodarouChar"/>
    <w:uiPriority w:val="99"/>
    <w:rsid w:val="00662FE3"/>
    <w:pPr>
      <w:tabs>
        <w:tab w:val="left" w:pos="1134"/>
      </w:tabs>
      <w:spacing w:line="280" w:lineRule="atLeast"/>
    </w:pPr>
    <w:rPr>
      <w:sz w:val="20"/>
      <w:szCs w:val="20"/>
      <w:lang w:val="cs-CZ" w:eastAsia="cs-CZ"/>
    </w:rPr>
  </w:style>
  <w:style w:type="character" w:customStyle="1" w:styleId="FootnoteTextChar">
    <w:name w:val="Footnote Text Char"/>
    <w:basedOn w:val="Standardnpsmoodstavce"/>
    <w:uiPriority w:val="99"/>
    <w:semiHidden/>
    <w:locked/>
    <w:rsid w:val="001E0239"/>
    <w:rPr>
      <w:lang w:val="cs-CZ" w:eastAsia="cs-CZ"/>
    </w:rPr>
  </w:style>
  <w:style w:type="character" w:styleId="Znakapoznpodarou">
    <w:name w:val="footnote reference"/>
    <w:aliases w:val="fr"/>
    <w:basedOn w:val="Standardnpsmoodstavce"/>
    <w:uiPriority w:val="99"/>
    <w:rsid w:val="00662FE3"/>
    <w:rPr>
      <w:vertAlign w:val="superscript"/>
    </w:rPr>
  </w:style>
  <w:style w:type="paragraph" w:styleId="Nzev">
    <w:name w:val="Title"/>
    <w:basedOn w:val="Normln"/>
    <w:next w:val="Normln"/>
    <w:link w:val="NzevChar"/>
    <w:qFormat/>
    <w:rsid w:val="00662FE3"/>
    <w:pPr>
      <w:keepNext/>
      <w:spacing w:after="240" w:line="288" w:lineRule="auto"/>
      <w:jc w:val="both"/>
    </w:pPr>
    <w:rPr>
      <w:rFonts w:ascii="Arial" w:hAnsi="Arial" w:cs="Arial"/>
      <w:b/>
      <w:bCs/>
      <w:kern w:val="28"/>
      <w:sz w:val="25"/>
      <w:szCs w:val="25"/>
      <w:lang w:val="en-GB"/>
    </w:rPr>
  </w:style>
  <w:style w:type="character" w:customStyle="1" w:styleId="NzevChar">
    <w:name w:val="Název Char"/>
    <w:basedOn w:val="Standardnpsmoodstavce"/>
    <w:link w:val="Nzev"/>
    <w:locked/>
    <w:rsid w:val="00662FE3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customStyle="1" w:styleId="CharCharCharChar">
    <w:name w:val="Char Char Char Char"/>
    <w:basedOn w:val="Normln"/>
    <w:uiPriority w:val="99"/>
    <w:rsid w:val="00662FE3"/>
    <w:pPr>
      <w:spacing w:after="160" w:line="240" w:lineRule="exact"/>
      <w:jc w:val="both"/>
    </w:pPr>
    <w:rPr>
      <w:rFonts w:ascii="Verdana" w:hAnsi="Verdana" w:cs="Verdana"/>
      <w:sz w:val="22"/>
      <w:szCs w:val="22"/>
      <w:lang w:val="cs-CZ"/>
    </w:rPr>
  </w:style>
  <w:style w:type="paragraph" w:styleId="Zkladntext">
    <w:name w:val="Body Text"/>
    <w:basedOn w:val="Normln"/>
    <w:link w:val="ZkladntextChar"/>
    <w:rsid w:val="00662FE3"/>
    <w:pPr>
      <w:spacing w:after="120"/>
    </w:pPr>
    <w:rPr>
      <w:lang w:val="cs-CZ" w:eastAsia="cs-CZ"/>
    </w:rPr>
  </w:style>
  <w:style w:type="character" w:customStyle="1" w:styleId="BodyTextChar">
    <w:name w:val="Body Text Char"/>
    <w:basedOn w:val="Standardnpsmoodstavce"/>
    <w:uiPriority w:val="99"/>
    <w:semiHidden/>
    <w:locked/>
    <w:rsid w:val="001E0239"/>
    <w:rPr>
      <w:sz w:val="24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locked/>
    <w:rsid w:val="00662FE3"/>
    <w:rPr>
      <w:sz w:val="24"/>
      <w:szCs w:val="24"/>
      <w:lang w:val="cs-CZ" w:eastAsia="cs-CZ"/>
    </w:rPr>
  </w:style>
  <w:style w:type="table" w:styleId="Mkatabulky">
    <w:name w:val="Table Grid"/>
    <w:basedOn w:val="Normlntabulka"/>
    <w:uiPriority w:val="59"/>
    <w:rsid w:val="0066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662FE3"/>
    <w:pPr>
      <w:spacing w:after="225"/>
      <w:jc w:val="both"/>
    </w:pPr>
    <w:rPr>
      <w:lang w:val="cs-CZ" w:eastAsia="cs-CZ"/>
    </w:rPr>
  </w:style>
  <w:style w:type="character" w:styleId="Zdraznn">
    <w:name w:val="Emphasis"/>
    <w:basedOn w:val="Standardnpsmoodstavce"/>
    <w:uiPriority w:val="20"/>
    <w:qFormat/>
    <w:rsid w:val="00662FE3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rsid w:val="00662FE3"/>
    <w:pPr>
      <w:spacing w:after="120"/>
      <w:ind w:left="283"/>
    </w:pPr>
    <w:rPr>
      <w:lang w:val="cs-CZ" w:eastAsia="cs-CZ"/>
    </w:rPr>
  </w:style>
  <w:style w:type="character" w:customStyle="1" w:styleId="BodyTextIndentChar">
    <w:name w:val="Body Text Indent Char"/>
    <w:basedOn w:val="Standardnpsmoodstavce"/>
    <w:uiPriority w:val="99"/>
    <w:semiHidden/>
    <w:locked/>
    <w:rsid w:val="001E0239"/>
    <w:rPr>
      <w:sz w:val="24"/>
      <w:szCs w:val="24"/>
      <w:lang w:val="cs-CZ" w:eastAsia="cs-CZ"/>
    </w:rPr>
  </w:style>
  <w:style w:type="paragraph" w:customStyle="1" w:styleId="longquote">
    <w:name w:val="longquote"/>
    <w:basedOn w:val="Normln"/>
    <w:uiPriority w:val="99"/>
    <w:rsid w:val="00662FE3"/>
    <w:pPr>
      <w:overflowPunct w:val="0"/>
      <w:autoSpaceDE w:val="0"/>
      <w:autoSpaceDN w:val="0"/>
      <w:spacing w:before="80" w:after="80" w:line="220" w:lineRule="atLeast"/>
      <w:ind w:left="288" w:right="14"/>
      <w:jc w:val="both"/>
    </w:pPr>
    <w:rPr>
      <w:rFonts w:ascii="Arial" w:hAnsi="Arial" w:cs="Arial"/>
      <w:spacing w:val="-2"/>
      <w:sz w:val="20"/>
      <w:szCs w:val="20"/>
    </w:rPr>
  </w:style>
  <w:style w:type="character" w:styleId="Hypertextovodkaz">
    <w:name w:val="Hyperlink"/>
    <w:basedOn w:val="Standardnpsmoodstavce"/>
    <w:uiPriority w:val="99"/>
    <w:rsid w:val="00662FE3"/>
    <w:rPr>
      <w:rFonts w:ascii="Tahoma" w:hAnsi="Tahoma" w:cs="Tahoma"/>
      <w:b/>
      <w:bCs/>
      <w:color w:val="auto"/>
      <w:u w:val="none"/>
      <w:effect w:val="none"/>
    </w:rPr>
  </w:style>
  <w:style w:type="paragraph" w:styleId="Zhlav">
    <w:name w:val="header"/>
    <w:basedOn w:val="Normln"/>
    <w:link w:val="ZhlavChar"/>
    <w:uiPriority w:val="99"/>
    <w:rsid w:val="00662FE3"/>
    <w:pPr>
      <w:tabs>
        <w:tab w:val="left" w:pos="1134"/>
        <w:tab w:val="center" w:pos="4536"/>
        <w:tab w:val="right" w:pos="9072"/>
      </w:tabs>
      <w:spacing w:line="280" w:lineRule="atLeast"/>
    </w:pPr>
    <w:rPr>
      <w:sz w:val="22"/>
      <w:szCs w:val="22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E3137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rsid w:val="00662F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E3137"/>
    <w:rPr>
      <w:sz w:val="24"/>
      <w:szCs w:val="24"/>
      <w:lang w:val="en-US" w:eastAsia="en-US"/>
    </w:rPr>
  </w:style>
  <w:style w:type="character" w:customStyle="1" w:styleId="TextpoznpodarouChar">
    <w:name w:val="Text pozn. pod čarou Char"/>
    <w:aliases w:val="fn Char,FT Char,ft Char"/>
    <w:basedOn w:val="Standardnpsmoodstavce"/>
    <w:link w:val="Textpoznpodarou"/>
    <w:uiPriority w:val="99"/>
    <w:locked/>
    <w:rsid w:val="00662FE3"/>
    <w:rPr>
      <w:lang w:val="cs-CZ" w:eastAsia="cs-CZ"/>
    </w:rPr>
  </w:style>
  <w:style w:type="paragraph" w:customStyle="1" w:styleId="Text">
    <w:name w:val="Text"/>
    <w:basedOn w:val="Normln"/>
    <w:uiPriority w:val="99"/>
    <w:rsid w:val="00662FE3"/>
    <w:pPr>
      <w:overflowPunct w:val="0"/>
      <w:autoSpaceDE w:val="0"/>
      <w:autoSpaceDN w:val="0"/>
      <w:adjustRightInd w:val="0"/>
      <w:spacing w:after="240"/>
      <w:textAlignment w:val="baseline"/>
    </w:pPr>
    <w:rPr>
      <w:lang w:val="cs-CZ" w:eastAsia="cs-CZ"/>
    </w:rPr>
  </w:style>
  <w:style w:type="character" w:customStyle="1" w:styleId="Nadpis2Char">
    <w:name w:val="Nadpis 2 Char"/>
    <w:aliases w:val="F9 - Nadpis 2 Char1"/>
    <w:basedOn w:val="Standardnpsmoodstavce"/>
    <w:link w:val="Nadpis2"/>
    <w:uiPriority w:val="99"/>
    <w:locked/>
    <w:rsid w:val="00662FE3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rsid w:val="00662FE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662FE3"/>
    <w:rPr>
      <w:sz w:val="24"/>
      <w:szCs w:val="24"/>
      <w:lang w:val="en-US" w:eastAsia="en-US"/>
    </w:rPr>
  </w:style>
  <w:style w:type="paragraph" w:customStyle="1" w:styleId="Z11">
    <w:name w:val="Z11"/>
    <w:uiPriority w:val="99"/>
    <w:rsid w:val="00662FE3"/>
    <w:pPr>
      <w:widowControl w:val="0"/>
      <w:tabs>
        <w:tab w:val="left" w:pos="260"/>
        <w:tab w:val="left" w:pos="520"/>
      </w:tabs>
      <w:autoSpaceDE w:val="0"/>
      <w:autoSpaceDN w:val="0"/>
      <w:spacing w:before="60" w:line="240" w:lineRule="exact"/>
      <w:ind w:firstLine="260"/>
      <w:jc w:val="both"/>
    </w:pPr>
    <w:rPr>
      <w:rFonts w:ascii="Century Schoolbook" w:hAnsi="Century Schoolbook" w:cs="Century Schoolbook"/>
      <w:color w:val="000000"/>
      <w:sz w:val="22"/>
      <w:szCs w:val="22"/>
    </w:rPr>
  </w:style>
  <w:style w:type="paragraph" w:styleId="Zkladntext2">
    <w:name w:val="Body Text 2"/>
    <w:basedOn w:val="Normln"/>
    <w:link w:val="Zkladntext2Char"/>
    <w:rsid w:val="001E0239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b/>
      <w:bCs/>
      <w:i/>
      <w:iCs/>
      <w:lang w:val="cs-CZ" w:eastAsia="cs-CZ"/>
    </w:rPr>
  </w:style>
  <w:style w:type="character" w:customStyle="1" w:styleId="BodyText2Char">
    <w:name w:val="Body Text 2 Char"/>
    <w:basedOn w:val="Standardnpsmoodstavce"/>
    <w:uiPriority w:val="99"/>
    <w:semiHidden/>
    <w:locked/>
    <w:rsid w:val="001E0239"/>
    <w:rPr>
      <w:sz w:val="24"/>
      <w:szCs w:val="24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semiHidden/>
    <w:locked/>
    <w:rsid w:val="00662FE3"/>
    <w:rPr>
      <w:sz w:val="24"/>
      <w:szCs w:val="24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662FE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E3137"/>
    <w:rPr>
      <w:sz w:val="16"/>
      <w:szCs w:val="16"/>
      <w:lang w:val="en-US"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662FE3"/>
    <w:rPr>
      <w:sz w:val="24"/>
      <w:szCs w:val="24"/>
      <w:lang w:val="cs-CZ" w:eastAsia="cs-CZ"/>
    </w:rPr>
  </w:style>
  <w:style w:type="paragraph" w:customStyle="1" w:styleId="OdrkaB">
    <w:name w:val="OdrážkaB"/>
    <w:basedOn w:val="Normln"/>
    <w:uiPriority w:val="99"/>
    <w:rsid w:val="00662FE3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 w:cs="Arial"/>
      <w:sz w:val="18"/>
      <w:szCs w:val="18"/>
      <w:lang w:val="cs-CZ" w:eastAsia="cs-CZ"/>
    </w:rPr>
  </w:style>
  <w:style w:type="paragraph" w:styleId="Zptenadresanaoblku">
    <w:name w:val="envelope return"/>
    <w:basedOn w:val="Normln"/>
    <w:uiPriority w:val="99"/>
    <w:rsid w:val="00662FE3"/>
    <w:rPr>
      <w:sz w:val="22"/>
      <w:szCs w:val="22"/>
      <w:lang w:val="en-GB" w:eastAsia="cs-CZ"/>
    </w:rPr>
  </w:style>
  <w:style w:type="paragraph" w:customStyle="1" w:styleId="c02alineaalta">
    <w:name w:val="c02alineaalta"/>
    <w:basedOn w:val="Normln"/>
    <w:uiPriority w:val="99"/>
    <w:rsid w:val="00662FE3"/>
    <w:pPr>
      <w:spacing w:after="240"/>
      <w:ind w:left="567"/>
      <w:jc w:val="both"/>
    </w:pPr>
    <w:rPr>
      <w:lang w:val="cs-CZ"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1E0239"/>
    <w:rPr>
      <w:sz w:val="24"/>
      <w:szCs w:val="24"/>
      <w:lang w:val="cs-CZ" w:eastAsia="cs-CZ"/>
    </w:rPr>
  </w:style>
  <w:style w:type="paragraph" w:customStyle="1" w:styleId="nadpiszkona">
    <w:name w:val="nadpis zákona"/>
    <w:basedOn w:val="Normln"/>
    <w:next w:val="Normln"/>
    <w:uiPriority w:val="99"/>
    <w:rsid w:val="001E0239"/>
    <w:pPr>
      <w:keepNext/>
      <w:keepLines/>
      <w:spacing w:before="120"/>
      <w:jc w:val="center"/>
      <w:outlineLvl w:val="0"/>
    </w:pPr>
    <w:rPr>
      <w:b/>
      <w:bCs/>
      <w:lang w:val="cs-CZ" w:eastAsia="cs-CZ"/>
    </w:rPr>
  </w:style>
  <w:style w:type="paragraph" w:customStyle="1" w:styleId="Odrazky1blok">
    <w:name w:val="Odrazky1 blok"/>
    <w:basedOn w:val="Zkladntext"/>
    <w:uiPriority w:val="99"/>
    <w:rsid w:val="001E023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</w:tabs>
      <w:spacing w:before="80" w:after="0"/>
      <w:ind w:left="284" w:hanging="284"/>
      <w:jc w:val="both"/>
    </w:pPr>
    <w:rPr>
      <w:rFonts w:ascii="Arial Narrow" w:hAnsi="Arial Narrow" w:cs="Arial Narrow"/>
      <w:sz w:val="20"/>
      <w:szCs w:val="20"/>
    </w:rPr>
  </w:style>
  <w:style w:type="character" w:customStyle="1" w:styleId="CharChar6">
    <w:name w:val="Char Char6"/>
    <w:basedOn w:val="Standardnpsmoodstavce"/>
    <w:uiPriority w:val="99"/>
    <w:semiHidden/>
    <w:locked/>
    <w:rsid w:val="001E0239"/>
    <w:rPr>
      <w:sz w:val="24"/>
      <w:szCs w:val="24"/>
      <w:lang w:val="cs-CZ" w:eastAsia="cs-CZ"/>
    </w:rPr>
  </w:style>
  <w:style w:type="character" w:customStyle="1" w:styleId="CharChar3">
    <w:name w:val="Char Char3"/>
    <w:basedOn w:val="Standardnpsmoodstavce"/>
    <w:uiPriority w:val="99"/>
    <w:semiHidden/>
    <w:locked/>
    <w:rsid w:val="001E0239"/>
    <w:rPr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E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E3137"/>
    <w:rPr>
      <w:sz w:val="2"/>
      <w:szCs w:val="2"/>
      <w:lang w:val="en-US" w:eastAsia="en-US"/>
    </w:rPr>
  </w:style>
  <w:style w:type="character" w:customStyle="1" w:styleId="CharChar2">
    <w:name w:val="Char Char2"/>
    <w:basedOn w:val="Standardnpsmoodstavce"/>
    <w:uiPriority w:val="99"/>
    <w:semiHidden/>
    <w:locked/>
    <w:rsid w:val="001E0239"/>
    <w:rPr>
      <w:sz w:val="24"/>
      <w:szCs w:val="24"/>
      <w:lang w:val="cs-CZ" w:eastAsia="cs-CZ"/>
    </w:rPr>
  </w:style>
  <w:style w:type="character" w:customStyle="1" w:styleId="CharChar1">
    <w:name w:val="Char Char1"/>
    <w:basedOn w:val="Standardnpsmoodstavce"/>
    <w:uiPriority w:val="99"/>
    <w:semiHidden/>
    <w:locked/>
    <w:rsid w:val="001E0239"/>
    <w:rPr>
      <w:sz w:val="24"/>
      <w:szCs w:val="24"/>
      <w:lang w:val="cs-CZ" w:eastAsia="cs-CZ"/>
    </w:rPr>
  </w:style>
  <w:style w:type="paragraph" w:customStyle="1" w:styleId="detail-odstavec">
    <w:name w:val="detail-odstavec"/>
    <w:basedOn w:val="Normln"/>
    <w:uiPriority w:val="99"/>
    <w:rsid w:val="001E0239"/>
    <w:pPr>
      <w:spacing w:before="100" w:beforeAutospacing="1" w:after="100" w:afterAutospacing="1"/>
    </w:pPr>
  </w:style>
  <w:style w:type="paragraph" w:customStyle="1" w:styleId="Bezmezer1">
    <w:name w:val="Bez mezer1"/>
    <w:uiPriority w:val="99"/>
    <w:rsid w:val="001E0239"/>
    <w:rPr>
      <w:sz w:val="24"/>
      <w:szCs w:val="24"/>
      <w:lang w:eastAsia="en-US"/>
    </w:rPr>
  </w:style>
  <w:style w:type="paragraph" w:customStyle="1" w:styleId="BMH">
    <w:name w:val="BM_H"/>
    <w:basedOn w:val="BMT0"/>
    <w:next w:val="BMT0"/>
    <w:uiPriority w:val="99"/>
    <w:rsid w:val="001E0239"/>
    <w:pPr>
      <w:jc w:val="center"/>
    </w:pPr>
    <w:rPr>
      <w:rFonts w:ascii="Times New Roman Bold" w:hAnsi="Times New Roman Bold" w:cs="Times New Roman Bold"/>
      <w:b/>
      <w:bCs/>
      <w:caps/>
    </w:rPr>
  </w:style>
  <w:style w:type="paragraph" w:customStyle="1" w:styleId="BMT0">
    <w:name w:val="BM_T0"/>
    <w:uiPriority w:val="99"/>
    <w:rsid w:val="001E0239"/>
    <w:pPr>
      <w:spacing w:after="260"/>
    </w:pPr>
    <w:rPr>
      <w:sz w:val="22"/>
      <w:szCs w:val="22"/>
      <w:lang w:val="en-US" w:eastAsia="en-US"/>
    </w:rPr>
  </w:style>
  <w:style w:type="paragraph" w:customStyle="1" w:styleId="BMFD">
    <w:name w:val="BM_FD"/>
    <w:basedOn w:val="BMT0"/>
    <w:uiPriority w:val="99"/>
    <w:rsid w:val="001E0239"/>
    <w:pPr>
      <w:numPr>
        <w:numId w:val="2"/>
      </w:numPr>
    </w:pPr>
  </w:style>
  <w:style w:type="paragraph" w:customStyle="1" w:styleId="BMH1">
    <w:name w:val="BM_H1"/>
    <w:basedOn w:val="BMT0"/>
    <w:next w:val="BMT0"/>
    <w:uiPriority w:val="99"/>
    <w:rsid w:val="001E0239"/>
    <w:pPr>
      <w:keepNext/>
      <w:numPr>
        <w:numId w:val="3"/>
      </w:numPr>
      <w:outlineLvl w:val="0"/>
    </w:pPr>
    <w:rPr>
      <w:b/>
      <w:bCs/>
      <w:caps/>
      <w:kern w:val="32"/>
    </w:rPr>
  </w:style>
  <w:style w:type="paragraph" w:customStyle="1" w:styleId="BMH2">
    <w:name w:val="BM_H2"/>
    <w:basedOn w:val="BMT0"/>
    <w:next w:val="BMT0"/>
    <w:uiPriority w:val="99"/>
    <w:rsid w:val="001E0239"/>
    <w:pPr>
      <w:keepNext/>
      <w:numPr>
        <w:ilvl w:val="1"/>
        <w:numId w:val="3"/>
      </w:numPr>
      <w:outlineLvl w:val="1"/>
    </w:pPr>
    <w:rPr>
      <w:b/>
      <w:bCs/>
    </w:rPr>
  </w:style>
  <w:style w:type="paragraph" w:customStyle="1" w:styleId="BMH3">
    <w:name w:val="BM_H3"/>
    <w:basedOn w:val="BMT0"/>
    <w:next w:val="BMT0"/>
    <w:uiPriority w:val="99"/>
    <w:rsid w:val="001E0239"/>
    <w:pPr>
      <w:keepNext/>
      <w:numPr>
        <w:ilvl w:val="2"/>
        <w:numId w:val="3"/>
      </w:numPr>
      <w:outlineLvl w:val="2"/>
    </w:pPr>
    <w:rPr>
      <w:b/>
      <w:bCs/>
    </w:rPr>
  </w:style>
  <w:style w:type="paragraph" w:customStyle="1" w:styleId="BMH4">
    <w:name w:val="BM_H4"/>
    <w:basedOn w:val="BMT0"/>
    <w:next w:val="BMT0"/>
    <w:uiPriority w:val="99"/>
    <w:rsid w:val="001E0239"/>
    <w:pPr>
      <w:keepNext/>
      <w:numPr>
        <w:ilvl w:val="3"/>
        <w:numId w:val="3"/>
      </w:numPr>
      <w:outlineLvl w:val="3"/>
    </w:pPr>
    <w:rPr>
      <w:b/>
      <w:bCs/>
    </w:rPr>
  </w:style>
  <w:style w:type="paragraph" w:customStyle="1" w:styleId="BMIT0">
    <w:name w:val="BM_IT0"/>
    <w:basedOn w:val="BMT0"/>
    <w:uiPriority w:val="99"/>
    <w:rsid w:val="001E0239"/>
    <w:pPr>
      <w:numPr>
        <w:numId w:val="4"/>
      </w:numPr>
    </w:pPr>
  </w:style>
  <w:style w:type="paragraph" w:customStyle="1" w:styleId="BMIT1">
    <w:name w:val="BM_IT1"/>
    <w:basedOn w:val="BMT0"/>
    <w:uiPriority w:val="99"/>
    <w:rsid w:val="001E0239"/>
    <w:pPr>
      <w:numPr>
        <w:ilvl w:val="1"/>
        <w:numId w:val="4"/>
      </w:numPr>
    </w:pPr>
  </w:style>
  <w:style w:type="paragraph" w:customStyle="1" w:styleId="BMIT2">
    <w:name w:val="BM_IT2"/>
    <w:basedOn w:val="BMT0"/>
    <w:uiPriority w:val="99"/>
    <w:rsid w:val="001E0239"/>
    <w:pPr>
      <w:numPr>
        <w:ilvl w:val="2"/>
        <w:numId w:val="4"/>
      </w:numPr>
    </w:pPr>
  </w:style>
  <w:style w:type="character" w:styleId="Siln">
    <w:name w:val="Strong"/>
    <w:basedOn w:val="Standardnpsmoodstavce"/>
    <w:uiPriority w:val="22"/>
    <w:qFormat/>
    <w:rsid w:val="001E0239"/>
    <w:rPr>
      <w:b/>
      <w:bCs/>
    </w:rPr>
  </w:style>
  <w:style w:type="paragraph" w:customStyle="1" w:styleId="c19centre">
    <w:name w:val="c19centre"/>
    <w:basedOn w:val="Normln"/>
    <w:uiPriority w:val="99"/>
    <w:rsid w:val="001E0239"/>
    <w:pPr>
      <w:spacing w:after="240"/>
      <w:ind w:left="567"/>
      <w:jc w:val="center"/>
    </w:pPr>
    <w:rPr>
      <w:lang w:val="cs-CZ" w:eastAsia="cs-CZ"/>
    </w:rPr>
  </w:style>
  <w:style w:type="paragraph" w:customStyle="1" w:styleId="nadpis30">
    <w:name w:val="nadpis3"/>
    <w:basedOn w:val="Normln"/>
    <w:uiPriority w:val="99"/>
    <w:rsid w:val="001E0239"/>
    <w:pPr>
      <w:spacing w:before="38" w:after="45"/>
      <w:ind w:left="15"/>
    </w:pPr>
    <w:rPr>
      <w:b/>
      <w:bCs/>
      <w:color w:val="065B9D"/>
      <w:lang w:val="cs-CZ" w:eastAsia="cs-CZ"/>
    </w:rPr>
  </w:style>
  <w:style w:type="paragraph" w:styleId="Prosttext">
    <w:name w:val="Plain Text"/>
    <w:basedOn w:val="Normln"/>
    <w:link w:val="ProsttextChar"/>
    <w:uiPriority w:val="99"/>
    <w:rsid w:val="001E0239"/>
    <w:rPr>
      <w:lang w:val="cs-CZ" w:eastAsia="cs-CZ"/>
    </w:rPr>
  </w:style>
  <w:style w:type="character" w:customStyle="1" w:styleId="PlainTextChar1">
    <w:name w:val="Plain Text Char1"/>
    <w:basedOn w:val="Standardnpsmoodstavce"/>
    <w:uiPriority w:val="99"/>
    <w:semiHidden/>
    <w:locked/>
    <w:rsid w:val="00BE3137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01pointnumerotealtn">
    <w:name w:val="c01pointnumerotealtn"/>
    <w:basedOn w:val="Normln"/>
    <w:rsid w:val="001E0239"/>
    <w:pPr>
      <w:spacing w:before="100" w:beforeAutospacing="1" w:after="240"/>
      <w:ind w:left="567" w:hanging="539"/>
      <w:jc w:val="both"/>
    </w:pPr>
    <w:rPr>
      <w:rFonts w:ascii="Arial" w:hAnsi="Arial" w:cs="Arial"/>
      <w:sz w:val="22"/>
      <w:szCs w:val="22"/>
      <w:lang w:val="cs-CZ" w:eastAsia="cs-CZ"/>
    </w:rPr>
  </w:style>
  <w:style w:type="character" w:customStyle="1" w:styleId="FontStyle12">
    <w:name w:val="Font Style12"/>
    <w:basedOn w:val="Standardnpsmoodstavce"/>
    <w:uiPriority w:val="99"/>
    <w:rsid w:val="001E0239"/>
    <w:rPr>
      <w:rFonts w:ascii="Times New Roman" w:hAnsi="Times New Roman" w:cs="Times New Roman"/>
      <w:sz w:val="22"/>
      <w:szCs w:val="22"/>
    </w:rPr>
  </w:style>
  <w:style w:type="paragraph" w:customStyle="1" w:styleId="Psmeno">
    <w:name w:val="&quot;Písmeno&quot;"/>
    <w:basedOn w:val="Normln"/>
    <w:next w:val="Normln"/>
    <w:uiPriority w:val="99"/>
    <w:rsid w:val="001E0239"/>
    <w:pPr>
      <w:keepNext/>
      <w:keepLines/>
      <w:ind w:left="425" w:hanging="425"/>
      <w:jc w:val="both"/>
    </w:pPr>
    <w:rPr>
      <w:lang w:val="cs-CZ" w:eastAsia="cs-CZ"/>
    </w:rPr>
  </w:style>
  <w:style w:type="paragraph" w:customStyle="1" w:styleId="Novelizanbod">
    <w:name w:val="Novelizační bod"/>
    <w:basedOn w:val="Normln"/>
    <w:next w:val="Normln"/>
    <w:link w:val="NovelizanbodChar"/>
    <w:qFormat/>
    <w:rsid w:val="001E0239"/>
    <w:pPr>
      <w:keepNext/>
      <w:keepLines/>
      <w:numPr>
        <w:numId w:val="5"/>
      </w:numPr>
      <w:tabs>
        <w:tab w:val="left" w:pos="851"/>
      </w:tabs>
      <w:spacing w:before="480" w:after="120"/>
      <w:jc w:val="both"/>
    </w:pPr>
    <w:rPr>
      <w:lang w:val="cs-CZ" w:eastAsia="cs-CZ"/>
    </w:rPr>
  </w:style>
  <w:style w:type="paragraph" w:customStyle="1" w:styleId="Styl1">
    <w:name w:val="Styl1"/>
    <w:basedOn w:val="Normln"/>
    <w:uiPriority w:val="99"/>
    <w:rsid w:val="001E0239"/>
    <w:pPr>
      <w:widowControl w:val="0"/>
      <w:tabs>
        <w:tab w:val="left" w:pos="709"/>
      </w:tabs>
      <w:spacing w:line="320" w:lineRule="atLeast"/>
      <w:jc w:val="both"/>
    </w:pPr>
    <w:rPr>
      <w:lang w:val="cs-CZ" w:eastAsia="cs-CZ"/>
    </w:rPr>
  </w:style>
  <w:style w:type="paragraph" w:customStyle="1" w:styleId="odstavecpodpsmeny">
    <w:name w:val="odstavec pod písmeny"/>
    <w:basedOn w:val="Normln"/>
    <w:uiPriority w:val="99"/>
    <w:rsid w:val="001E0239"/>
    <w:pPr>
      <w:jc w:val="both"/>
    </w:pPr>
    <w:rPr>
      <w:b/>
      <w:bCs/>
      <w:lang w:val="cs-CZ" w:eastAsia="cs-CZ"/>
    </w:rPr>
  </w:style>
  <w:style w:type="paragraph" w:customStyle="1" w:styleId="Barevnseznamzvraznn11">
    <w:name w:val="Barevný seznam – zvýraznění 11"/>
    <w:basedOn w:val="Normln"/>
    <w:uiPriority w:val="99"/>
    <w:rsid w:val="001E0239"/>
    <w:pPr>
      <w:ind w:left="720"/>
    </w:pPr>
    <w:rPr>
      <w:lang w:val="cs-CZ" w:eastAsia="cs-CZ"/>
    </w:rPr>
  </w:style>
  <w:style w:type="character" w:customStyle="1" w:styleId="apple-style-span">
    <w:name w:val="apple-style-span"/>
    <w:basedOn w:val="Standardnpsmoodstavce"/>
    <w:uiPriority w:val="99"/>
    <w:rsid w:val="001E0239"/>
  </w:style>
  <w:style w:type="character" w:customStyle="1" w:styleId="right2">
    <w:name w:val="right2"/>
    <w:basedOn w:val="Standardnpsmoodstavce"/>
    <w:rsid w:val="001E0239"/>
  </w:style>
  <w:style w:type="paragraph" w:customStyle="1" w:styleId="Odstavecseseznamem1">
    <w:name w:val="Odstavec se seznamem1"/>
    <w:basedOn w:val="Normln"/>
    <w:qFormat/>
    <w:rsid w:val="001E0239"/>
    <w:pPr>
      <w:ind w:left="720"/>
    </w:pPr>
    <w:rPr>
      <w:lang w:val="cs-CZ" w:eastAsia="cs-CZ"/>
    </w:rPr>
  </w:style>
  <w:style w:type="paragraph" w:customStyle="1" w:styleId="Nadpispozmn">
    <w:name w:val="Nadpis pozm.n."/>
    <w:basedOn w:val="Normln"/>
    <w:next w:val="Normln"/>
    <w:uiPriority w:val="99"/>
    <w:rsid w:val="001E0239"/>
    <w:pPr>
      <w:keepNext/>
      <w:keepLines/>
      <w:numPr>
        <w:ilvl w:val="2"/>
        <w:numId w:val="6"/>
      </w:numPr>
      <w:tabs>
        <w:tab w:val="clear" w:pos="850"/>
      </w:tabs>
      <w:spacing w:after="120"/>
      <w:ind w:left="0" w:firstLine="0"/>
      <w:jc w:val="center"/>
    </w:pPr>
    <w:rPr>
      <w:b/>
      <w:bCs/>
      <w:sz w:val="32"/>
      <w:szCs w:val="32"/>
      <w:lang w:val="cs-CZ" w:eastAsia="cs-CZ"/>
    </w:rPr>
  </w:style>
  <w:style w:type="paragraph" w:customStyle="1" w:styleId="Textbodu">
    <w:name w:val="Text bodu"/>
    <w:basedOn w:val="Normln"/>
    <w:uiPriority w:val="99"/>
    <w:rsid w:val="001E0239"/>
    <w:pPr>
      <w:numPr>
        <w:ilvl w:val="1"/>
        <w:numId w:val="6"/>
      </w:numPr>
      <w:tabs>
        <w:tab w:val="clear" w:pos="425"/>
        <w:tab w:val="num" w:pos="850"/>
      </w:tabs>
      <w:ind w:left="850"/>
      <w:jc w:val="both"/>
      <w:outlineLvl w:val="8"/>
    </w:pPr>
    <w:rPr>
      <w:lang w:val="cs-CZ" w:eastAsia="cs-CZ"/>
    </w:rPr>
  </w:style>
  <w:style w:type="paragraph" w:customStyle="1" w:styleId="Textbodunovely">
    <w:name w:val="Text bodu novely"/>
    <w:basedOn w:val="Normln"/>
    <w:next w:val="Normln"/>
    <w:uiPriority w:val="99"/>
    <w:rsid w:val="001E0239"/>
    <w:pPr>
      <w:numPr>
        <w:numId w:val="6"/>
      </w:numPr>
      <w:tabs>
        <w:tab w:val="clear" w:pos="782"/>
      </w:tabs>
      <w:ind w:left="567" w:hanging="567"/>
      <w:jc w:val="both"/>
    </w:pPr>
    <w:rPr>
      <w:lang w:val="cs-CZ" w:eastAsia="cs-CZ"/>
    </w:rPr>
  </w:style>
  <w:style w:type="paragraph" w:customStyle="1" w:styleId="Bezodstavcovhostylu">
    <w:name w:val="[Bez odstavcového stylu]"/>
    <w:uiPriority w:val="99"/>
    <w:rsid w:val="001E023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saz">
    <w:name w:val="saz"/>
    <w:basedOn w:val="Normln"/>
    <w:uiPriority w:val="99"/>
    <w:rsid w:val="001E0239"/>
    <w:pPr>
      <w:widowControl w:val="0"/>
      <w:autoSpaceDE w:val="0"/>
      <w:autoSpaceDN w:val="0"/>
      <w:adjustRightInd w:val="0"/>
      <w:spacing w:before="28" w:line="288" w:lineRule="auto"/>
      <w:ind w:firstLine="283"/>
      <w:jc w:val="both"/>
      <w:textAlignment w:val="center"/>
    </w:pPr>
    <w:rPr>
      <w:rFonts w:ascii="SlimbachItcTEE" w:hAnsi="SlimbachItcTEE" w:cs="SlimbachItcTEE"/>
      <w:color w:val="000000"/>
      <w:sz w:val="19"/>
      <w:szCs w:val="19"/>
      <w:lang w:val="cs-CZ" w:eastAsia="cs-CZ"/>
    </w:rPr>
  </w:style>
  <w:style w:type="paragraph" w:customStyle="1" w:styleId="sazbod1">
    <w:name w:val="saz bod1"/>
    <w:basedOn w:val="Normln"/>
    <w:uiPriority w:val="99"/>
    <w:rsid w:val="001E0239"/>
    <w:pPr>
      <w:widowControl w:val="0"/>
      <w:autoSpaceDE w:val="0"/>
      <w:autoSpaceDN w:val="0"/>
      <w:adjustRightInd w:val="0"/>
      <w:spacing w:line="288" w:lineRule="auto"/>
      <w:ind w:left="280" w:hanging="280"/>
      <w:jc w:val="both"/>
      <w:textAlignment w:val="center"/>
    </w:pPr>
    <w:rPr>
      <w:rFonts w:ascii="SlimbachItcTEE" w:hAnsi="SlimbachItcTEE" w:cs="SlimbachItcTEE"/>
      <w:color w:val="000000"/>
      <w:sz w:val="19"/>
      <w:szCs w:val="19"/>
      <w:lang w:val="cs-CZ" w:eastAsia="cs-CZ"/>
    </w:rPr>
  </w:style>
  <w:style w:type="paragraph" w:customStyle="1" w:styleId="sazbod2">
    <w:name w:val="saz bod2"/>
    <w:basedOn w:val="sazbod1"/>
    <w:uiPriority w:val="99"/>
    <w:rsid w:val="001E0239"/>
    <w:pPr>
      <w:ind w:left="580"/>
    </w:pPr>
  </w:style>
  <w:style w:type="paragraph" w:customStyle="1" w:styleId="Barevnseznamzvraznn12">
    <w:name w:val="Barevný seznam – zvýraznění 12"/>
    <w:basedOn w:val="Normln"/>
    <w:uiPriority w:val="99"/>
    <w:rsid w:val="001E0239"/>
    <w:pPr>
      <w:ind w:left="720"/>
    </w:pPr>
  </w:style>
  <w:style w:type="paragraph" w:customStyle="1" w:styleId="F2-zkladn">
    <w:name w:val="F2 - základní"/>
    <w:link w:val="F2-zkladnCharChar"/>
    <w:uiPriority w:val="99"/>
    <w:rsid w:val="001E0239"/>
    <w:pPr>
      <w:spacing w:before="240" w:line="300" w:lineRule="exact"/>
      <w:jc w:val="both"/>
    </w:pPr>
    <w:rPr>
      <w:rFonts w:ascii="Arial" w:hAnsi="Arial" w:cs="Arial"/>
    </w:rPr>
  </w:style>
  <w:style w:type="paragraph" w:customStyle="1" w:styleId="F8-nadpis3">
    <w:name w:val="F8 - nadpis3"/>
    <w:basedOn w:val="F2-zkladn"/>
    <w:next w:val="F2-zkladn"/>
    <w:uiPriority w:val="99"/>
    <w:rsid w:val="001E0239"/>
    <w:pPr>
      <w:keepNext/>
      <w:keepLines/>
      <w:numPr>
        <w:ilvl w:val="2"/>
        <w:numId w:val="7"/>
      </w:numPr>
      <w:suppressAutoHyphens/>
      <w:spacing w:before="480"/>
      <w:outlineLvl w:val="2"/>
    </w:pPr>
    <w:rPr>
      <w:b/>
      <w:bCs/>
    </w:rPr>
  </w:style>
  <w:style w:type="paragraph" w:customStyle="1" w:styleId="F9-nadpis2">
    <w:name w:val="F9 - nadpis 2"/>
    <w:basedOn w:val="F2-zkladn"/>
    <w:next w:val="F2-zkladn"/>
    <w:uiPriority w:val="99"/>
    <w:rsid w:val="001E0239"/>
    <w:pPr>
      <w:keepNext/>
      <w:keepLines/>
      <w:numPr>
        <w:ilvl w:val="1"/>
        <w:numId w:val="7"/>
      </w:numPr>
      <w:suppressAutoHyphens/>
      <w:spacing w:before="480"/>
      <w:outlineLvl w:val="1"/>
    </w:pPr>
    <w:rPr>
      <w:b/>
      <w:bCs/>
    </w:rPr>
  </w:style>
  <w:style w:type="paragraph" w:customStyle="1" w:styleId="F10-nadpis1">
    <w:name w:val="F10 - nadpis 1"/>
    <w:basedOn w:val="F2-zkladn"/>
    <w:next w:val="F2-zkladn"/>
    <w:uiPriority w:val="99"/>
    <w:rsid w:val="001E0239"/>
    <w:pPr>
      <w:keepNext/>
      <w:keepLines/>
      <w:numPr>
        <w:numId w:val="7"/>
      </w:numPr>
      <w:suppressAutoHyphens/>
      <w:spacing w:before="480"/>
      <w:outlineLvl w:val="0"/>
    </w:pPr>
    <w:rPr>
      <w:b/>
      <w:bCs/>
    </w:rPr>
  </w:style>
  <w:style w:type="paragraph" w:customStyle="1" w:styleId="Paragraf">
    <w:name w:val="Paragraf"/>
    <w:basedOn w:val="Normln"/>
    <w:next w:val="Normln"/>
    <w:uiPriority w:val="99"/>
    <w:rsid w:val="001E0239"/>
    <w:pPr>
      <w:keepNext/>
      <w:keepLines/>
      <w:spacing w:before="240"/>
      <w:jc w:val="center"/>
      <w:outlineLvl w:val="5"/>
    </w:pPr>
    <w:rPr>
      <w:lang w:val="cs-CZ" w:eastAsia="cs-CZ"/>
    </w:rPr>
  </w:style>
  <w:style w:type="paragraph" w:customStyle="1" w:styleId="Popisky">
    <w:name w:val="Popisky"/>
    <w:uiPriority w:val="99"/>
    <w:rsid w:val="001E0239"/>
    <w:rPr>
      <w:rFonts w:ascii="Arial" w:hAnsi="Arial" w:cs="Arial"/>
    </w:rPr>
  </w:style>
  <w:style w:type="character" w:customStyle="1" w:styleId="StylE-mailovZprvy109">
    <w:name w:val="StylE-mailovéZprávy109"/>
    <w:basedOn w:val="Standardnpsmoodstavce"/>
    <w:uiPriority w:val="99"/>
    <w:semiHidden/>
    <w:rsid w:val="001E0239"/>
    <w:rPr>
      <w:rFonts w:ascii="Arial" w:hAnsi="Arial" w:cs="Arial"/>
      <w:color w:val="000080"/>
      <w:sz w:val="20"/>
      <w:szCs w:val="20"/>
    </w:rPr>
  </w:style>
  <w:style w:type="paragraph" w:customStyle="1" w:styleId="listparagraph">
    <w:name w:val="listparagraph"/>
    <w:basedOn w:val="Normln"/>
    <w:uiPriority w:val="99"/>
    <w:rsid w:val="001E0239"/>
    <w:pPr>
      <w:ind w:left="720"/>
    </w:pPr>
    <w:rPr>
      <w:lang w:val="cs-CZ" w:eastAsia="cs-CZ"/>
    </w:rPr>
  </w:style>
  <w:style w:type="character" w:customStyle="1" w:styleId="normodsazenChar">
    <w:name w:val="norm.odsazení Char"/>
    <w:basedOn w:val="Standardnpsmoodstavce"/>
    <w:link w:val="normodsazen"/>
    <w:uiPriority w:val="99"/>
    <w:locked/>
    <w:rsid w:val="001E0239"/>
    <w:rPr>
      <w:rFonts w:ascii="Arial" w:hAnsi="Arial" w:cs="Arial"/>
    </w:rPr>
  </w:style>
  <w:style w:type="paragraph" w:customStyle="1" w:styleId="normodsazen">
    <w:name w:val="norm.odsazení"/>
    <w:basedOn w:val="Normln"/>
    <w:link w:val="normodsazenChar"/>
    <w:uiPriority w:val="99"/>
    <w:rsid w:val="001E0239"/>
    <w:pPr>
      <w:overflowPunct w:val="0"/>
      <w:adjustRightInd w:val="0"/>
      <w:spacing w:before="120"/>
      <w:ind w:left="284" w:firstLine="425"/>
      <w:jc w:val="both"/>
    </w:pPr>
    <w:rPr>
      <w:rFonts w:ascii="Arial" w:hAnsi="Arial" w:cs="Arial"/>
      <w:sz w:val="20"/>
      <w:szCs w:val="20"/>
      <w:lang w:val="cs-CZ" w:eastAsia="cs-CZ"/>
    </w:rPr>
  </w:style>
  <w:style w:type="character" w:customStyle="1" w:styleId="odst1">
    <w:name w:val="odst1"/>
    <w:basedOn w:val="Standardnpsmoodstavce"/>
    <w:uiPriority w:val="99"/>
    <w:rsid w:val="001E0239"/>
    <w:rPr>
      <w:b/>
      <w:bCs/>
      <w:color w:val="auto"/>
    </w:rPr>
  </w:style>
  <w:style w:type="paragraph" w:customStyle="1" w:styleId="odstavec">
    <w:name w:val="odstavec"/>
    <w:basedOn w:val="Normln"/>
    <w:uiPriority w:val="99"/>
    <w:rsid w:val="001E0239"/>
    <w:pPr>
      <w:overflowPunct w:val="0"/>
      <w:autoSpaceDE w:val="0"/>
      <w:autoSpaceDN w:val="0"/>
      <w:spacing w:before="120" w:line="280" w:lineRule="atLeast"/>
      <w:ind w:firstLine="567"/>
    </w:pPr>
    <w:rPr>
      <w:lang w:val="cs-CZ" w:eastAsia="cs-CZ"/>
    </w:rPr>
  </w:style>
  <w:style w:type="paragraph" w:customStyle="1" w:styleId="Bezmezer2">
    <w:name w:val="Bez mezer2"/>
    <w:aliases w:val="Úvodní"/>
    <w:uiPriority w:val="99"/>
    <w:rsid w:val="001E0239"/>
    <w:pPr>
      <w:jc w:val="both"/>
    </w:pPr>
    <w:rPr>
      <w:sz w:val="24"/>
      <w:szCs w:val="24"/>
      <w:lang w:eastAsia="en-US"/>
    </w:rPr>
  </w:style>
  <w:style w:type="paragraph" w:customStyle="1" w:styleId="Elnek">
    <w:name w:val="Elánek"/>
    <w:basedOn w:val="Normln"/>
    <w:next w:val="Normln"/>
    <w:uiPriority w:val="99"/>
    <w:rsid w:val="001E0239"/>
    <w:pPr>
      <w:keepNext/>
      <w:keepLines/>
      <w:spacing w:before="240"/>
      <w:jc w:val="center"/>
    </w:pPr>
    <w:rPr>
      <w:lang w:val="cs-CZ" w:eastAsia="cs-CZ"/>
    </w:rPr>
  </w:style>
  <w:style w:type="paragraph" w:customStyle="1" w:styleId="msolistparagraph0">
    <w:name w:val="msolistparagraph"/>
    <w:basedOn w:val="Normln"/>
    <w:uiPriority w:val="99"/>
    <w:rsid w:val="001E0239"/>
    <w:pPr>
      <w:ind w:left="720"/>
    </w:pPr>
    <w:rPr>
      <w:lang w:val="cs-CZ" w:eastAsia="cs-CZ"/>
    </w:rPr>
  </w:style>
  <w:style w:type="paragraph" w:customStyle="1" w:styleId="Odstavecseseznamem2">
    <w:name w:val="Odstavec se seznamem2"/>
    <w:basedOn w:val="Normln"/>
    <w:uiPriority w:val="99"/>
    <w:rsid w:val="001E0239"/>
    <w:pPr>
      <w:ind w:left="720"/>
    </w:pPr>
  </w:style>
  <w:style w:type="paragraph" w:styleId="Odstavecseseznamem">
    <w:name w:val="List Paragraph"/>
    <w:basedOn w:val="Normln"/>
    <w:link w:val="OdstavecseseznamemChar"/>
    <w:uiPriority w:val="34"/>
    <w:qFormat/>
    <w:rsid w:val="008A46D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ullabstract1">
    <w:name w:val="fullabstract1"/>
    <w:uiPriority w:val="99"/>
    <w:rsid w:val="00EC62D1"/>
    <w:rPr>
      <w:rFonts w:ascii="Arial" w:hAnsi="Arial" w:cs="Arial"/>
      <w:color w:val="000000"/>
      <w:sz w:val="18"/>
      <w:szCs w:val="18"/>
    </w:rPr>
  </w:style>
  <w:style w:type="character" w:customStyle="1" w:styleId="Zkladntext0">
    <w:name w:val="Základní text_"/>
    <w:basedOn w:val="Standardnpsmoodstavce"/>
    <w:link w:val="Zkladntext1"/>
    <w:uiPriority w:val="99"/>
    <w:locked/>
    <w:rsid w:val="003E703A"/>
    <w:rPr>
      <w:sz w:val="21"/>
      <w:szCs w:val="21"/>
      <w:shd w:val="clear" w:color="auto" w:fill="FFFFFF"/>
    </w:rPr>
  </w:style>
  <w:style w:type="paragraph" w:customStyle="1" w:styleId="Zkladntext1">
    <w:name w:val="Základní text1"/>
    <w:basedOn w:val="Normln"/>
    <w:link w:val="Zkladntext0"/>
    <w:uiPriority w:val="99"/>
    <w:rsid w:val="003E703A"/>
    <w:pPr>
      <w:shd w:val="clear" w:color="auto" w:fill="FFFFFF"/>
      <w:spacing w:after="1020" w:line="259" w:lineRule="exact"/>
    </w:pPr>
    <w:rPr>
      <w:sz w:val="21"/>
      <w:szCs w:val="21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E05A42"/>
    <w:rPr>
      <w:sz w:val="16"/>
      <w:szCs w:val="16"/>
    </w:rPr>
  </w:style>
  <w:style w:type="paragraph" w:customStyle="1" w:styleId="StylNadpis1nenTun">
    <w:name w:val="Styl Nadpis 1 + není Tučné"/>
    <w:basedOn w:val="Nadpis1"/>
    <w:uiPriority w:val="99"/>
    <w:rsid w:val="0046373B"/>
    <w:pPr>
      <w:spacing w:after="240" w:line="240" w:lineRule="exact"/>
    </w:pPr>
    <w:rPr>
      <w:b w:val="0"/>
      <w:bCs w:val="0"/>
      <w:sz w:val="28"/>
      <w:szCs w:val="28"/>
      <w:u w:val="single"/>
      <w:lang w:val="cs-CZ" w:eastAsia="cs-CZ"/>
    </w:rPr>
  </w:style>
  <w:style w:type="paragraph" w:customStyle="1" w:styleId="Sekce">
    <w:name w:val="Sekce"/>
    <w:basedOn w:val="Nadpis3"/>
    <w:uiPriority w:val="99"/>
    <w:rsid w:val="0046373B"/>
    <w:pPr>
      <w:spacing w:before="120"/>
      <w:jc w:val="both"/>
    </w:pPr>
    <w:rPr>
      <w:rFonts w:ascii="Arial" w:hAnsi="Arial" w:cs="Arial"/>
      <w:b w:val="0"/>
      <w:bCs w:val="0"/>
      <w:i/>
      <w:iCs/>
      <w:sz w:val="24"/>
      <w:szCs w:val="24"/>
      <w:u w:val="double"/>
      <w:lang w:val="cs-CZ" w:eastAsia="cs-CZ"/>
    </w:rPr>
  </w:style>
  <w:style w:type="paragraph" w:customStyle="1" w:styleId="Nadpispwc">
    <w:name w:val="Nadpis pwc"/>
    <w:basedOn w:val="Zkladntext"/>
    <w:uiPriority w:val="99"/>
    <w:rsid w:val="00A63B0F"/>
    <w:pPr>
      <w:spacing w:after="0" w:line="240" w:lineRule="atLeast"/>
      <w:ind w:left="1080" w:hanging="720"/>
    </w:pPr>
    <w:rPr>
      <w:rFonts w:ascii="Georgia" w:hAnsi="Georgia" w:cs="Georgia"/>
      <w:b/>
      <w:bCs/>
      <w:sz w:val="20"/>
      <w:szCs w:val="20"/>
    </w:rPr>
  </w:style>
  <w:style w:type="paragraph" w:customStyle="1" w:styleId="Textodstavce">
    <w:name w:val="Text odstavce"/>
    <w:basedOn w:val="Normln"/>
    <w:link w:val="TextodstavceChar"/>
    <w:rsid w:val="00957070"/>
    <w:pPr>
      <w:numPr>
        <w:ilvl w:val="6"/>
        <w:numId w:val="4"/>
      </w:numPr>
      <w:tabs>
        <w:tab w:val="left" w:pos="851"/>
        <w:tab w:val="num" w:pos="5040"/>
      </w:tabs>
      <w:spacing w:before="120" w:after="120"/>
      <w:ind w:left="5040"/>
      <w:jc w:val="both"/>
      <w:outlineLvl w:val="6"/>
    </w:pPr>
  </w:style>
  <w:style w:type="paragraph" w:customStyle="1" w:styleId="Nzev1">
    <w:name w:val="Název1"/>
    <w:basedOn w:val="Normln"/>
    <w:uiPriority w:val="99"/>
    <w:rsid w:val="00957070"/>
    <w:pPr>
      <w:spacing w:before="375" w:after="75" w:line="225" w:lineRule="atLeast"/>
    </w:pPr>
    <w:rPr>
      <w:lang w:val="cs-CZ" w:eastAsia="cs-CZ"/>
    </w:rPr>
  </w:style>
  <w:style w:type="character" w:customStyle="1" w:styleId="StylE-mailovZprvy129">
    <w:name w:val="StylE-mailovéZprávy129"/>
    <w:basedOn w:val="Standardnpsmoodstavce"/>
    <w:uiPriority w:val="99"/>
    <w:semiHidden/>
    <w:rsid w:val="001B7B35"/>
    <w:rPr>
      <w:rFonts w:ascii="Arial" w:hAnsi="Arial" w:cs="Arial"/>
      <w:color w:val="auto"/>
      <w:sz w:val="20"/>
      <w:szCs w:val="20"/>
    </w:rPr>
  </w:style>
  <w:style w:type="paragraph" w:customStyle="1" w:styleId="Odstavecseseznamem3">
    <w:name w:val="Odstavec se seznamem3"/>
    <w:basedOn w:val="Normln"/>
    <w:uiPriority w:val="99"/>
    <w:rsid w:val="001B7B35"/>
    <w:pPr>
      <w:spacing w:after="200" w:line="276" w:lineRule="auto"/>
      <w:ind w:left="720"/>
    </w:pPr>
    <w:rPr>
      <w:rFonts w:ascii="Calibri" w:hAnsi="Calibri" w:cs="Calibri"/>
      <w:noProof/>
      <w:sz w:val="22"/>
      <w:szCs w:val="22"/>
      <w:lang w:val="cs-CZ"/>
    </w:rPr>
  </w:style>
  <w:style w:type="paragraph" w:customStyle="1" w:styleId="Alpha1">
    <w:name w:val="Alpha 1"/>
    <w:basedOn w:val="Normln"/>
    <w:uiPriority w:val="99"/>
    <w:rsid w:val="006A2A31"/>
    <w:pPr>
      <w:numPr>
        <w:numId w:val="8"/>
      </w:numPr>
    </w:pPr>
    <w:rPr>
      <w:rFonts w:ascii="Calibri" w:hAnsi="Calibri" w:cs="Calibri"/>
      <w:sz w:val="22"/>
      <w:szCs w:val="22"/>
      <w:lang w:val="cs-CZ"/>
    </w:rPr>
  </w:style>
  <w:style w:type="character" w:customStyle="1" w:styleId="F2-zkladnCharChar">
    <w:name w:val="F2 - základní Char Char"/>
    <w:basedOn w:val="Standardnpsmoodstavce"/>
    <w:link w:val="F2-zkladn"/>
    <w:uiPriority w:val="99"/>
    <w:locked/>
    <w:rsid w:val="00271DE2"/>
    <w:rPr>
      <w:rFonts w:ascii="Arial" w:hAnsi="Arial" w:cs="Arial"/>
      <w:lang w:val="cs-CZ" w:eastAsia="cs-CZ" w:bidi="ar-SA"/>
    </w:rPr>
  </w:style>
  <w:style w:type="paragraph" w:customStyle="1" w:styleId="F5-psmena">
    <w:name w:val="F5 - písmena"/>
    <w:basedOn w:val="F2-zkladn"/>
    <w:uiPriority w:val="99"/>
    <w:rsid w:val="00346215"/>
    <w:pPr>
      <w:tabs>
        <w:tab w:val="num" w:pos="794"/>
      </w:tabs>
      <w:spacing w:before="120" w:after="120"/>
      <w:ind w:left="794" w:hanging="454"/>
    </w:pPr>
  </w:style>
  <w:style w:type="paragraph" w:customStyle="1" w:styleId="F8-nadpis30">
    <w:name w:val="F8 - nadpis 3"/>
    <w:basedOn w:val="F2-zkladn"/>
    <w:next w:val="F2-zkladn"/>
    <w:uiPriority w:val="99"/>
    <w:rsid w:val="00346215"/>
    <w:pPr>
      <w:keepNext/>
      <w:keepLines/>
      <w:tabs>
        <w:tab w:val="num" w:pos="794"/>
      </w:tabs>
      <w:suppressAutoHyphens/>
      <w:spacing w:before="480"/>
      <w:ind w:left="794" w:hanging="794"/>
      <w:outlineLvl w:val="2"/>
    </w:pPr>
    <w:rPr>
      <w:b/>
      <w:bCs/>
    </w:rPr>
  </w:style>
  <w:style w:type="paragraph" w:customStyle="1" w:styleId="Textparagrafu">
    <w:name w:val="Text paragrafu"/>
    <w:basedOn w:val="Normln"/>
    <w:rsid w:val="004B36DE"/>
    <w:pPr>
      <w:spacing w:before="240"/>
      <w:ind w:firstLine="425"/>
      <w:jc w:val="both"/>
      <w:outlineLvl w:val="5"/>
    </w:pPr>
    <w:rPr>
      <w:szCs w:val="20"/>
      <w:lang w:val="cs-CZ" w:eastAsia="cs-CZ"/>
    </w:rPr>
  </w:style>
  <w:style w:type="paragraph" w:customStyle="1" w:styleId="Textpsmene">
    <w:name w:val="Text písmene"/>
    <w:basedOn w:val="Normln"/>
    <w:link w:val="TextpsmeneChar"/>
    <w:qFormat/>
    <w:rsid w:val="004B36DE"/>
    <w:pPr>
      <w:tabs>
        <w:tab w:val="num" w:pos="425"/>
      </w:tabs>
      <w:ind w:left="425" w:hanging="425"/>
      <w:jc w:val="both"/>
      <w:outlineLvl w:val="7"/>
    </w:pPr>
    <w:rPr>
      <w:szCs w:val="20"/>
    </w:rPr>
  </w:style>
  <w:style w:type="character" w:customStyle="1" w:styleId="TextpsmeneChar">
    <w:name w:val="Text písmene Char"/>
    <w:link w:val="Textpsmene"/>
    <w:qFormat/>
    <w:rsid w:val="004B36DE"/>
    <w:rPr>
      <w:sz w:val="24"/>
    </w:rPr>
  </w:style>
  <w:style w:type="paragraph" w:customStyle="1" w:styleId="Dvodovzprva">
    <w:name w:val="Důvodová zpráva"/>
    <w:basedOn w:val="Normln"/>
    <w:link w:val="DvodovzprvaChar"/>
    <w:uiPriority w:val="99"/>
    <w:qFormat/>
    <w:rsid w:val="004B36DE"/>
    <w:pPr>
      <w:keepNext/>
      <w:spacing w:before="120" w:after="120"/>
      <w:jc w:val="both"/>
      <w:outlineLvl w:val="0"/>
    </w:pPr>
    <w:rPr>
      <w:rFonts w:ascii="Arial" w:hAnsi="Arial"/>
      <w:color w:val="0000FF"/>
      <w:szCs w:val="20"/>
    </w:rPr>
  </w:style>
  <w:style w:type="character" w:customStyle="1" w:styleId="DvodovzprvaChar">
    <w:name w:val="Důvodová zpráva Char"/>
    <w:link w:val="Dvodovzprva"/>
    <w:uiPriority w:val="99"/>
    <w:qFormat/>
    <w:rsid w:val="004B36DE"/>
    <w:rPr>
      <w:rFonts w:ascii="Arial" w:hAnsi="Arial"/>
      <w:color w:val="0000FF"/>
      <w:sz w:val="24"/>
    </w:rPr>
  </w:style>
  <w:style w:type="character" w:customStyle="1" w:styleId="TextodstavceChar">
    <w:name w:val="Text odstavce Char"/>
    <w:link w:val="Textodstavce"/>
    <w:rsid w:val="004B36DE"/>
    <w:rPr>
      <w:sz w:val="24"/>
      <w:szCs w:val="24"/>
      <w:lang w:val="en-US" w:eastAsia="en-US"/>
    </w:rPr>
  </w:style>
  <w:style w:type="paragraph" w:customStyle="1" w:styleId="smlouvaheading1">
    <w:name w:val="smlouva heading 1"/>
    <w:next w:val="Normln"/>
    <w:qFormat/>
    <w:rsid w:val="00EF1265"/>
    <w:pPr>
      <w:numPr>
        <w:numId w:val="10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ln"/>
    <w:next w:val="Normln"/>
    <w:qFormat/>
    <w:rsid w:val="00EF1265"/>
    <w:pPr>
      <w:numPr>
        <w:ilvl w:val="1"/>
        <w:numId w:val="10"/>
      </w:numPr>
      <w:tabs>
        <w:tab w:val="left" w:pos="567"/>
      </w:tabs>
      <w:spacing w:before="120"/>
      <w:ind w:left="567" w:hanging="567"/>
      <w:jc w:val="both"/>
    </w:pPr>
    <w:rPr>
      <w:rFonts w:ascii="Arial" w:hAnsi="Arial"/>
      <w:color w:val="000000"/>
      <w:sz w:val="19"/>
      <w:szCs w:val="22"/>
      <w:lang w:val="cs-CZ"/>
    </w:rPr>
  </w:style>
  <w:style w:type="paragraph" w:customStyle="1" w:styleId="smlouvaheading3">
    <w:name w:val="smlouva heading 3"/>
    <w:basedOn w:val="smlouvaheading2"/>
    <w:next w:val="Normln"/>
    <w:qFormat/>
    <w:rsid w:val="00EF1265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Normln"/>
    <w:qFormat/>
    <w:rsid w:val="00EF1265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Bulletslevel2">
    <w:name w:val="Bullets level 2"/>
    <w:basedOn w:val="Normln"/>
    <w:qFormat/>
    <w:rsid w:val="00EF1265"/>
    <w:pPr>
      <w:numPr>
        <w:numId w:val="9"/>
      </w:numPr>
      <w:tabs>
        <w:tab w:val="left" w:pos="567"/>
      </w:tabs>
      <w:spacing w:before="120"/>
    </w:pPr>
    <w:rPr>
      <w:rFonts w:ascii="Arial" w:eastAsia="Times" w:hAnsi="Arial"/>
      <w:color w:val="000000"/>
      <w:sz w:val="19"/>
      <w:szCs w:val="20"/>
      <w:lang w:val="en-GB"/>
    </w:rPr>
  </w:style>
  <w:style w:type="paragraph" w:customStyle="1" w:styleId="Bulletslevel1">
    <w:name w:val="Bullets level 1"/>
    <w:basedOn w:val="Normln"/>
    <w:qFormat/>
    <w:rsid w:val="00F10A7A"/>
    <w:pPr>
      <w:numPr>
        <w:numId w:val="11"/>
      </w:numPr>
      <w:spacing w:before="120"/>
      <w:ind w:left="360"/>
    </w:pPr>
    <w:rPr>
      <w:rFonts w:eastAsia="Times"/>
      <w:color w:val="000000"/>
      <w:szCs w:val="20"/>
      <w:lang w:val="en-GB"/>
    </w:rPr>
  </w:style>
  <w:style w:type="paragraph" w:customStyle="1" w:styleId="judikatura">
    <w:name w:val="judikatura"/>
    <w:basedOn w:val="Normln"/>
    <w:rsid w:val="00E34C0F"/>
    <w:pPr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Arial" w:hAnsi="Arial" w:cs="Arial"/>
      <w:color w:val="000000"/>
      <w:sz w:val="16"/>
      <w:szCs w:val="16"/>
      <w:lang w:val="cs-CZ" w:eastAsia="cs-CZ"/>
    </w:rPr>
  </w:style>
  <w:style w:type="paragraph" w:customStyle="1" w:styleId="Odstavecseseznamem4">
    <w:name w:val="Odstavec se seznamem4"/>
    <w:basedOn w:val="Normln"/>
    <w:rsid w:val="00E23266"/>
    <w:pPr>
      <w:ind w:left="720"/>
    </w:pPr>
    <w:rPr>
      <w:rFonts w:eastAsia="Calibri"/>
    </w:rPr>
  </w:style>
  <w:style w:type="character" w:styleId="Zdraznnintenzivn">
    <w:name w:val="Intense Emphasis"/>
    <w:uiPriority w:val="99"/>
    <w:qFormat/>
    <w:rsid w:val="000B6488"/>
    <w:rPr>
      <w:b/>
      <w:bCs/>
      <w:i/>
      <w:iCs/>
      <w:color w:val="4F81BD"/>
    </w:rPr>
  </w:style>
  <w:style w:type="paragraph" w:customStyle="1" w:styleId="Vchoz">
    <w:name w:val="Výchozí"/>
    <w:rsid w:val="00814E6B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Body">
    <w:name w:val="Body"/>
    <w:basedOn w:val="Normln"/>
    <w:rsid w:val="005C01CE"/>
    <w:pPr>
      <w:spacing w:after="140" w:line="288" w:lineRule="auto"/>
      <w:jc w:val="both"/>
    </w:pPr>
    <w:rPr>
      <w:rFonts w:ascii="Arial" w:hAnsi="Arial"/>
      <w:kern w:val="20"/>
      <w:sz w:val="20"/>
      <w:lang w:val="en-GB"/>
    </w:rPr>
  </w:style>
  <w:style w:type="paragraph" w:customStyle="1" w:styleId="odstavecseseznamem10">
    <w:name w:val="odstavecseseznamem1"/>
    <w:basedOn w:val="Normln"/>
    <w:rsid w:val="005C01CE"/>
    <w:pPr>
      <w:spacing w:before="100" w:beforeAutospacing="1" w:after="100" w:afterAutospacing="1"/>
    </w:pPr>
  </w:style>
  <w:style w:type="paragraph" w:customStyle="1" w:styleId="Default">
    <w:name w:val="Default"/>
    <w:rsid w:val="00E27A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andardnpsmoodstavce0">
    <w:name w:val="Standardnpsmoodstavce"/>
    <w:rsid w:val="005E4E2D"/>
  </w:style>
  <w:style w:type="paragraph" w:customStyle="1" w:styleId="Textpoznpodarou0">
    <w:name w:val="Textpoznpodarou"/>
    <w:rsid w:val="005E4E2D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Cs w:val="22"/>
    </w:rPr>
  </w:style>
  <w:style w:type="paragraph" w:customStyle="1" w:styleId="Odstavecseseznamem0">
    <w:name w:val="Odstavecseseznamem"/>
    <w:rsid w:val="005E4E2D"/>
    <w:pPr>
      <w:widowControl w:val="0"/>
      <w:suppressAutoHyphens/>
      <w:overflowPunct w:val="0"/>
      <w:autoSpaceDE w:val="0"/>
      <w:autoSpaceDN w:val="0"/>
      <w:spacing w:after="200" w:line="276" w:lineRule="auto"/>
      <w:ind w:left="720"/>
      <w:textAlignment w:val="baseline"/>
    </w:pPr>
    <w:rPr>
      <w:rFonts w:ascii="Calibri" w:hAnsi="Calibri"/>
      <w:kern w:val="3"/>
      <w:sz w:val="22"/>
      <w:szCs w:val="22"/>
    </w:rPr>
  </w:style>
  <w:style w:type="paragraph" w:customStyle="1" w:styleId="Normlnweb0">
    <w:name w:val="Normlnweb"/>
    <w:rsid w:val="005E4E2D"/>
    <w:pPr>
      <w:widowControl w:val="0"/>
      <w:suppressAutoHyphens/>
      <w:overflowPunct w:val="0"/>
      <w:autoSpaceDE w:val="0"/>
      <w:autoSpaceDN w:val="0"/>
      <w:spacing w:before="100" w:after="200"/>
      <w:textAlignment w:val="baseline"/>
    </w:pPr>
    <w:rPr>
      <w:kern w:val="3"/>
      <w:sz w:val="24"/>
      <w:szCs w:val="22"/>
    </w:rPr>
  </w:style>
  <w:style w:type="paragraph" w:customStyle="1" w:styleId="Normln0">
    <w:name w:val="Normln"/>
    <w:rsid w:val="005E4E2D"/>
    <w:pPr>
      <w:widowControl w:val="0"/>
      <w:suppressAutoHyphens/>
      <w:overflowPunct w:val="0"/>
      <w:autoSpaceDE w:val="0"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character" w:customStyle="1" w:styleId="Standardnpsmoodstavce1">
    <w:name w:val="Standardnpsmoodstavce1"/>
    <w:rsid w:val="005E4E2D"/>
  </w:style>
  <w:style w:type="paragraph" w:styleId="Textkomente">
    <w:name w:val="annotation text"/>
    <w:basedOn w:val="Normln"/>
    <w:link w:val="TextkomenteChar"/>
    <w:uiPriority w:val="99"/>
    <w:locked/>
    <w:rsid w:val="00272C1C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72C1C"/>
    <w:rPr>
      <w:rFonts w:ascii="Calibri" w:eastAsia="Calibri" w:hAnsi="Calibri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locked/>
    <w:rsid w:val="005D6BBA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D6BBA"/>
    <w:rPr>
      <w:rFonts w:ascii="Tahoma" w:hAnsi="Tahoma" w:cs="Tahoma"/>
      <w:sz w:val="16"/>
      <w:szCs w:val="16"/>
      <w:lang w:val="en-US" w:eastAsia="en-US"/>
    </w:rPr>
  </w:style>
  <w:style w:type="paragraph" w:customStyle="1" w:styleId="documentannotation">
    <w:name w:val="documentannotation"/>
    <w:basedOn w:val="Normln"/>
    <w:rsid w:val="00BA3FA5"/>
    <w:pPr>
      <w:spacing w:before="100" w:beforeAutospacing="1" w:after="100" w:afterAutospacing="1"/>
    </w:pPr>
    <w:rPr>
      <w:lang w:val="cs-CZ"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locked/>
    <w:rsid w:val="00154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54599"/>
    <w:rPr>
      <w:rFonts w:ascii="Courier New" w:eastAsiaTheme="minorHAnsi" w:hAnsi="Courier New" w:cs="Courier New"/>
    </w:rPr>
  </w:style>
  <w:style w:type="character" w:styleId="PromnnHTML">
    <w:name w:val="HTML Variable"/>
    <w:uiPriority w:val="99"/>
    <w:semiHidden/>
    <w:unhideWhenUsed/>
    <w:locked/>
    <w:rsid w:val="00593A40"/>
    <w:rPr>
      <w:i/>
      <w:iCs/>
    </w:rPr>
  </w:style>
  <w:style w:type="character" w:customStyle="1" w:styleId="apple-converted-space">
    <w:name w:val="apple-converted-space"/>
    <w:rsid w:val="00593A40"/>
  </w:style>
  <w:style w:type="paragraph" w:customStyle="1" w:styleId="TextA">
    <w:name w:val="Text A"/>
    <w:rsid w:val="001C32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Nadpis">
    <w:name w:val="Nadpis"/>
    <w:next w:val="Nadpis2"/>
    <w:rsid w:val="001C32F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432"/>
        <w:tab w:val="left" w:pos="576"/>
      </w:tabs>
      <w:spacing w:before="240" w:after="120" w:line="280" w:lineRule="atLeast"/>
      <w:ind w:left="432" w:hanging="432"/>
      <w:outlineLvl w:val="0"/>
    </w:pPr>
    <w:rPr>
      <w:rFonts w:eastAsia="Arial Unicode MS" w:hAnsi="Arial Unicode MS" w:cs="Arial Unicode MS"/>
      <w:b/>
      <w:bCs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Bezseznamu"/>
    <w:rsid w:val="001C32F6"/>
    <w:pPr>
      <w:numPr>
        <w:numId w:val="12"/>
      </w:numPr>
    </w:pPr>
  </w:style>
  <w:style w:type="numbering" w:customStyle="1" w:styleId="List1">
    <w:name w:val="List 1"/>
    <w:basedOn w:val="Bezseznamu"/>
    <w:rsid w:val="001C32F6"/>
    <w:pPr>
      <w:numPr>
        <w:numId w:val="13"/>
      </w:numPr>
    </w:pPr>
  </w:style>
  <w:style w:type="numbering" w:customStyle="1" w:styleId="Seznam21">
    <w:name w:val="Seznam 21"/>
    <w:basedOn w:val="Bezseznamu"/>
    <w:rsid w:val="001C32F6"/>
    <w:pPr>
      <w:numPr>
        <w:numId w:val="14"/>
      </w:numPr>
    </w:pPr>
  </w:style>
  <w:style w:type="numbering" w:customStyle="1" w:styleId="Seznam31">
    <w:name w:val="Seznam 31"/>
    <w:basedOn w:val="Bezseznamu"/>
    <w:rsid w:val="001C32F6"/>
    <w:pPr>
      <w:numPr>
        <w:numId w:val="15"/>
      </w:numPr>
    </w:pPr>
  </w:style>
  <w:style w:type="numbering" w:customStyle="1" w:styleId="Seznam41">
    <w:name w:val="Seznam 41"/>
    <w:basedOn w:val="Bezseznamu"/>
    <w:rsid w:val="001C32F6"/>
    <w:pPr>
      <w:numPr>
        <w:numId w:val="16"/>
      </w:numPr>
    </w:pPr>
  </w:style>
  <w:style w:type="numbering" w:customStyle="1" w:styleId="Seznam51">
    <w:name w:val="Seznam 51"/>
    <w:basedOn w:val="Bezseznamu"/>
    <w:rsid w:val="001C32F6"/>
    <w:pPr>
      <w:numPr>
        <w:numId w:val="17"/>
      </w:numPr>
    </w:pPr>
  </w:style>
  <w:style w:type="numbering" w:customStyle="1" w:styleId="List6">
    <w:name w:val="List 6"/>
    <w:basedOn w:val="Bezseznamu"/>
    <w:rsid w:val="001C32F6"/>
    <w:pPr>
      <w:numPr>
        <w:numId w:val="18"/>
      </w:numPr>
    </w:pPr>
  </w:style>
  <w:style w:type="numbering" w:customStyle="1" w:styleId="List7">
    <w:name w:val="List 7"/>
    <w:basedOn w:val="Bezseznamu"/>
    <w:rsid w:val="001C32F6"/>
    <w:pPr>
      <w:numPr>
        <w:numId w:val="19"/>
      </w:numPr>
    </w:pPr>
  </w:style>
  <w:style w:type="paragraph" w:customStyle="1" w:styleId="EYBulletedtext1">
    <w:name w:val="EY Bulleted text 1"/>
    <w:basedOn w:val="Normln"/>
    <w:link w:val="EYBulletedtext1Char"/>
    <w:rsid w:val="00476C17"/>
    <w:pPr>
      <w:numPr>
        <w:numId w:val="20"/>
      </w:numPr>
      <w:tabs>
        <w:tab w:val="clear" w:pos="288"/>
        <w:tab w:val="num" w:pos="270"/>
      </w:tabs>
      <w:suppressAutoHyphens/>
      <w:spacing w:line="260" w:lineRule="exact"/>
    </w:pPr>
    <w:rPr>
      <w:rFonts w:ascii="Arial" w:hAnsi="Arial"/>
      <w:kern w:val="12"/>
      <w:sz w:val="20"/>
    </w:rPr>
  </w:style>
  <w:style w:type="paragraph" w:customStyle="1" w:styleId="Bullet">
    <w:name w:val="Bullet"/>
    <w:basedOn w:val="EYBulletedtext1"/>
    <w:link w:val="BulletChar"/>
    <w:qFormat/>
    <w:rsid w:val="00476C17"/>
    <w:pPr>
      <w:tabs>
        <w:tab w:val="clear" w:pos="270"/>
        <w:tab w:val="num" w:pos="288"/>
      </w:tabs>
    </w:pPr>
  </w:style>
  <w:style w:type="character" w:customStyle="1" w:styleId="BulletChar">
    <w:name w:val="Bullet Char"/>
    <w:link w:val="Bullet"/>
    <w:rsid w:val="00476C17"/>
    <w:rPr>
      <w:rFonts w:ascii="Arial" w:hAnsi="Arial"/>
      <w:kern w:val="12"/>
      <w:szCs w:val="24"/>
      <w:lang w:val="en-US" w:eastAsia="en-US"/>
    </w:rPr>
  </w:style>
  <w:style w:type="character" w:customStyle="1" w:styleId="EYBulletedtext1Char">
    <w:name w:val="EY Bulleted text 1 Char"/>
    <w:link w:val="EYBulletedtext1"/>
    <w:rsid w:val="00476C17"/>
    <w:rPr>
      <w:rFonts w:ascii="Arial" w:hAnsi="Arial"/>
      <w:kern w:val="12"/>
      <w:szCs w:val="24"/>
      <w:lang w:val="en-US" w:eastAsia="en-US"/>
    </w:rPr>
  </w:style>
  <w:style w:type="paragraph" w:customStyle="1" w:styleId="Zkladntextodsazen1">
    <w:name w:val="Základní text odsazený1"/>
    <w:basedOn w:val="Normln"/>
    <w:rsid w:val="002A5491"/>
    <w:pPr>
      <w:ind w:firstLine="540"/>
      <w:jc w:val="both"/>
    </w:pPr>
    <w:rPr>
      <w:szCs w:val="20"/>
      <w:lang w:val="cs-CZ" w:eastAsia="cs-CZ"/>
    </w:rPr>
  </w:style>
  <w:style w:type="paragraph" w:customStyle="1" w:styleId="AODocTxt">
    <w:name w:val="AODocTxt"/>
    <w:basedOn w:val="Normln"/>
    <w:rsid w:val="00E516E4"/>
    <w:pPr>
      <w:numPr>
        <w:numId w:val="21"/>
      </w:numPr>
      <w:spacing w:before="240" w:line="260" w:lineRule="atLeast"/>
      <w:jc w:val="both"/>
    </w:pPr>
    <w:rPr>
      <w:rFonts w:eastAsia="SimSun"/>
      <w:sz w:val="22"/>
      <w:szCs w:val="22"/>
      <w:lang w:val="en-GB"/>
    </w:rPr>
  </w:style>
  <w:style w:type="paragraph" w:customStyle="1" w:styleId="AODocTxtL1">
    <w:name w:val="AODocTxtL1"/>
    <w:basedOn w:val="AODocTxt"/>
    <w:rsid w:val="00E516E4"/>
    <w:pPr>
      <w:numPr>
        <w:ilvl w:val="1"/>
      </w:numPr>
    </w:pPr>
  </w:style>
  <w:style w:type="paragraph" w:customStyle="1" w:styleId="AODocTxtL2">
    <w:name w:val="AODocTxtL2"/>
    <w:basedOn w:val="AODocTxt"/>
    <w:rsid w:val="00E516E4"/>
    <w:pPr>
      <w:numPr>
        <w:ilvl w:val="2"/>
      </w:numPr>
    </w:pPr>
  </w:style>
  <w:style w:type="paragraph" w:customStyle="1" w:styleId="AODocTxtL3">
    <w:name w:val="AODocTxtL3"/>
    <w:basedOn w:val="AODocTxt"/>
    <w:rsid w:val="00E516E4"/>
    <w:pPr>
      <w:numPr>
        <w:ilvl w:val="3"/>
      </w:numPr>
    </w:pPr>
  </w:style>
  <w:style w:type="paragraph" w:customStyle="1" w:styleId="AODocTxtL4">
    <w:name w:val="AODocTxtL4"/>
    <w:basedOn w:val="AODocTxt"/>
    <w:rsid w:val="00E516E4"/>
    <w:pPr>
      <w:numPr>
        <w:ilvl w:val="4"/>
      </w:numPr>
    </w:pPr>
  </w:style>
  <w:style w:type="paragraph" w:customStyle="1" w:styleId="AODocTxtL5">
    <w:name w:val="AODocTxtL5"/>
    <w:basedOn w:val="AODocTxt"/>
    <w:rsid w:val="00E516E4"/>
    <w:pPr>
      <w:numPr>
        <w:ilvl w:val="5"/>
      </w:numPr>
    </w:pPr>
  </w:style>
  <w:style w:type="paragraph" w:customStyle="1" w:styleId="AODocTxtL6">
    <w:name w:val="AODocTxtL6"/>
    <w:basedOn w:val="AODocTxt"/>
    <w:rsid w:val="00E516E4"/>
    <w:pPr>
      <w:numPr>
        <w:ilvl w:val="6"/>
      </w:numPr>
    </w:pPr>
  </w:style>
  <w:style w:type="paragraph" w:customStyle="1" w:styleId="AODocTxtL7">
    <w:name w:val="AODocTxtL7"/>
    <w:basedOn w:val="AODocTxt"/>
    <w:rsid w:val="00E516E4"/>
    <w:pPr>
      <w:numPr>
        <w:ilvl w:val="7"/>
      </w:numPr>
    </w:pPr>
  </w:style>
  <w:style w:type="paragraph" w:customStyle="1" w:styleId="AODocTxtL8">
    <w:name w:val="AODocTxtL8"/>
    <w:basedOn w:val="AODocTxt"/>
    <w:rsid w:val="00E516E4"/>
    <w:pPr>
      <w:numPr>
        <w:ilvl w:val="8"/>
      </w:numPr>
    </w:pPr>
  </w:style>
  <w:style w:type="paragraph" w:styleId="Nadpisobsahu">
    <w:name w:val="TOC Heading"/>
    <w:basedOn w:val="Nadpis1"/>
    <w:next w:val="Normln"/>
    <w:uiPriority w:val="99"/>
    <w:qFormat/>
    <w:rsid w:val="00E92ED9"/>
    <w:pPr>
      <w:keepLines/>
      <w:spacing w:before="480" w:after="0" w:line="276" w:lineRule="auto"/>
      <w:outlineLvl w:val="9"/>
    </w:pPr>
    <w:rPr>
      <w:rFonts w:ascii="Cambria" w:hAnsi="Cambria" w:cs="Times New Roman"/>
      <w:bCs w:val="0"/>
      <w:color w:val="365F91"/>
      <w:kern w:val="0"/>
      <w:sz w:val="28"/>
      <w:szCs w:val="20"/>
      <w:lang w:val="cs-CZ"/>
    </w:rPr>
  </w:style>
  <w:style w:type="paragraph" w:customStyle="1" w:styleId="wText">
    <w:name w:val="wText"/>
    <w:basedOn w:val="Normln"/>
    <w:link w:val="wTextChar"/>
    <w:uiPriority w:val="99"/>
    <w:qFormat/>
    <w:rsid w:val="000E0340"/>
    <w:pPr>
      <w:spacing w:after="180"/>
      <w:jc w:val="both"/>
    </w:pPr>
    <w:rPr>
      <w:rFonts w:eastAsia="MS Mincho"/>
      <w:sz w:val="22"/>
      <w:szCs w:val="22"/>
      <w:lang w:val="cs-CZ"/>
    </w:rPr>
  </w:style>
  <w:style w:type="paragraph" w:customStyle="1" w:styleId="wText1">
    <w:name w:val="wText1"/>
    <w:basedOn w:val="Normln"/>
    <w:uiPriority w:val="1"/>
    <w:qFormat/>
    <w:rsid w:val="000E0340"/>
    <w:pPr>
      <w:spacing w:after="180"/>
      <w:ind w:left="720"/>
      <w:jc w:val="both"/>
    </w:pPr>
    <w:rPr>
      <w:rFonts w:eastAsia="MS Mincho"/>
      <w:sz w:val="22"/>
      <w:szCs w:val="22"/>
      <w:lang w:val="cs-CZ"/>
    </w:rPr>
  </w:style>
  <w:style w:type="paragraph" w:customStyle="1" w:styleId="wBullet">
    <w:name w:val="wBullet"/>
    <w:basedOn w:val="Normln"/>
    <w:uiPriority w:val="8"/>
    <w:qFormat/>
    <w:rsid w:val="000E0340"/>
    <w:pPr>
      <w:numPr>
        <w:numId w:val="22"/>
      </w:numPr>
      <w:spacing w:after="180"/>
      <w:ind w:hanging="720"/>
      <w:jc w:val="both"/>
    </w:pPr>
    <w:rPr>
      <w:rFonts w:eastAsia="MS Mincho"/>
      <w:sz w:val="22"/>
      <w:szCs w:val="22"/>
      <w:lang w:val="cs-CZ"/>
    </w:rPr>
  </w:style>
  <w:style w:type="character" w:customStyle="1" w:styleId="wTextChar">
    <w:name w:val="wText Char"/>
    <w:basedOn w:val="Standardnpsmoodstavce"/>
    <w:link w:val="wText"/>
    <w:uiPriority w:val="99"/>
    <w:rsid w:val="000E0340"/>
    <w:rPr>
      <w:rFonts w:eastAsia="MS Mincho"/>
      <w:sz w:val="22"/>
      <w:szCs w:val="22"/>
      <w:lang w:eastAsia="en-US"/>
    </w:rPr>
  </w:style>
  <w:style w:type="paragraph" w:customStyle="1" w:styleId="CM1">
    <w:name w:val="CM1"/>
    <w:basedOn w:val="Normln"/>
    <w:uiPriority w:val="99"/>
    <w:rsid w:val="008664CF"/>
    <w:pPr>
      <w:autoSpaceDE w:val="0"/>
      <w:autoSpaceDN w:val="0"/>
    </w:pPr>
    <w:rPr>
      <w:rFonts w:ascii="EUAlbertina" w:eastAsiaTheme="minorHAnsi" w:hAnsi="EUAlbertina"/>
      <w:lang w:val="cs-CZ" w:eastAsia="cs-CZ"/>
    </w:rPr>
  </w:style>
  <w:style w:type="paragraph" w:customStyle="1" w:styleId="CM3">
    <w:name w:val="CM3"/>
    <w:basedOn w:val="Normln"/>
    <w:uiPriority w:val="99"/>
    <w:rsid w:val="008664CF"/>
    <w:pPr>
      <w:autoSpaceDE w:val="0"/>
      <w:autoSpaceDN w:val="0"/>
    </w:pPr>
    <w:rPr>
      <w:rFonts w:ascii="EUAlbertina" w:eastAsiaTheme="minorHAnsi" w:hAnsi="EUAlbertina"/>
      <w:lang w:val="cs-CZ" w:eastAsia="cs-CZ"/>
    </w:rPr>
  </w:style>
  <w:style w:type="paragraph" w:customStyle="1" w:styleId="CM4">
    <w:name w:val="CM4"/>
    <w:basedOn w:val="Normln"/>
    <w:uiPriority w:val="99"/>
    <w:rsid w:val="008664CF"/>
    <w:pPr>
      <w:autoSpaceDE w:val="0"/>
      <w:autoSpaceDN w:val="0"/>
    </w:pPr>
    <w:rPr>
      <w:rFonts w:ascii="EUAlbertina" w:eastAsiaTheme="minorHAnsi" w:hAnsi="EUAlbertina"/>
      <w:lang w:val="cs-CZ" w:eastAsia="cs-CZ"/>
    </w:rPr>
  </w:style>
  <w:style w:type="paragraph" w:customStyle="1" w:styleId="doc-ti">
    <w:name w:val="doc-ti"/>
    <w:basedOn w:val="Normln"/>
    <w:rsid w:val="008664CF"/>
    <w:pPr>
      <w:spacing w:before="100" w:beforeAutospacing="1" w:after="100" w:afterAutospacing="1"/>
    </w:pPr>
    <w:rPr>
      <w:lang w:val="cs-CZ"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41C0E"/>
    <w:rPr>
      <w:rFonts w:ascii="Calibri" w:hAnsi="Calibri" w:cs="Calibri"/>
      <w:sz w:val="22"/>
      <w:szCs w:val="22"/>
      <w:lang w:val="en-US" w:eastAsia="en-US"/>
    </w:rPr>
  </w:style>
  <w:style w:type="paragraph" w:customStyle="1" w:styleId="Arial11">
    <w:name w:val="Arial11"/>
    <w:basedOn w:val="Normln"/>
    <w:link w:val="Arial11Char"/>
    <w:qFormat/>
    <w:rsid w:val="00D413F3"/>
    <w:pPr>
      <w:jc w:val="both"/>
    </w:pPr>
    <w:rPr>
      <w:rFonts w:ascii="Arial" w:eastAsia="Calibri" w:hAnsi="Arial" w:cs="Arial"/>
      <w:sz w:val="22"/>
      <w:lang w:val="cs-CZ" w:eastAsia="cs-CZ"/>
    </w:rPr>
  </w:style>
  <w:style w:type="character" w:customStyle="1" w:styleId="Arial11Char">
    <w:name w:val="Arial11 Char"/>
    <w:link w:val="Arial11"/>
    <w:rsid w:val="00D413F3"/>
    <w:rPr>
      <w:rFonts w:ascii="Arial" w:eastAsia="Calibri" w:hAnsi="Arial" w:cs="Arial"/>
      <w:sz w:val="22"/>
      <w:szCs w:val="24"/>
    </w:rPr>
  </w:style>
  <w:style w:type="paragraph" w:customStyle="1" w:styleId="odrka1">
    <w:name w:val="odrážka 1"/>
    <w:basedOn w:val="Odstavecseseznamem"/>
    <w:link w:val="odrka1Char"/>
    <w:qFormat/>
    <w:rsid w:val="00DB0585"/>
    <w:pPr>
      <w:numPr>
        <w:numId w:val="23"/>
      </w:numPr>
      <w:spacing w:before="60" w:after="120" w:line="240" w:lineRule="auto"/>
      <w:ind w:left="284" w:hanging="284"/>
      <w:jc w:val="both"/>
    </w:pPr>
    <w:rPr>
      <w:rFonts w:asciiTheme="minorHAnsi" w:eastAsiaTheme="minorHAnsi" w:hAnsiTheme="minorHAnsi" w:cstheme="minorBidi"/>
    </w:rPr>
  </w:style>
  <w:style w:type="character" w:customStyle="1" w:styleId="odrka1Char">
    <w:name w:val="odrážka 1 Char"/>
    <w:basedOn w:val="OdstavecseseznamemChar"/>
    <w:link w:val="odrka1"/>
    <w:rsid w:val="00DB058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l51">
    <w:name w:val="l51"/>
    <w:basedOn w:val="Normln"/>
    <w:rsid w:val="009F047D"/>
    <w:pPr>
      <w:spacing w:before="144" w:after="144"/>
      <w:jc w:val="both"/>
    </w:pPr>
    <w:rPr>
      <w:lang w:val="cs-CZ" w:eastAsia="cs-CZ"/>
    </w:rPr>
  </w:style>
  <w:style w:type="paragraph" w:styleId="Bezmezer">
    <w:name w:val="No Spacing"/>
    <w:uiPriority w:val="1"/>
    <w:qFormat/>
    <w:rsid w:val="00850806"/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customStyle="1" w:styleId="CELEX">
    <w:name w:val="CELEX"/>
    <w:basedOn w:val="Normln"/>
    <w:next w:val="Normln"/>
    <w:qFormat/>
    <w:rsid w:val="00834613"/>
    <w:pPr>
      <w:spacing w:before="60"/>
      <w:jc w:val="both"/>
    </w:pPr>
    <w:rPr>
      <w:i/>
      <w:sz w:val="20"/>
      <w:szCs w:val="20"/>
      <w:lang w:val="cs-CZ" w:eastAsia="cs-CZ"/>
    </w:rPr>
  </w:style>
  <w:style w:type="character" w:customStyle="1" w:styleId="NovelizanbodChar">
    <w:name w:val="Novelizační bod Char"/>
    <w:link w:val="Novelizanbod"/>
    <w:qFormat/>
    <w:locked/>
    <w:rsid w:val="00834613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A226E1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26E1"/>
    <w:rPr>
      <w:rFonts w:asciiTheme="minorHAnsi" w:eastAsiaTheme="minorHAnsi" w:hAnsiTheme="minorHAnsi" w:cstheme="minorBidi"/>
      <w:b/>
      <w:bCs/>
      <w:lang w:val="en-GB" w:eastAsia="en-US"/>
    </w:rPr>
  </w:style>
  <w:style w:type="paragraph" w:customStyle="1" w:styleId="normodsazen0">
    <w:name w:val="normodsazen"/>
    <w:basedOn w:val="Normln"/>
    <w:rsid w:val="00FF5940"/>
    <w:pPr>
      <w:spacing w:before="100"/>
      <w:ind w:firstLine="425"/>
      <w:jc w:val="both"/>
    </w:pPr>
    <w:rPr>
      <w:rFonts w:ascii="Arial" w:hAnsi="Arial" w:cs="Arial"/>
      <w:color w:val="000000"/>
      <w:sz w:val="20"/>
      <w:szCs w:val="20"/>
      <w:lang w:val="cs-CZ" w:eastAsia="cs-CZ"/>
    </w:rPr>
  </w:style>
  <w:style w:type="paragraph" w:styleId="slovanseznam">
    <w:name w:val="List Number"/>
    <w:basedOn w:val="Normln"/>
    <w:uiPriority w:val="99"/>
    <w:qFormat/>
    <w:locked/>
    <w:rsid w:val="00EC5031"/>
    <w:pPr>
      <w:numPr>
        <w:numId w:val="24"/>
      </w:numPr>
      <w:tabs>
        <w:tab w:val="clear" w:pos="360"/>
      </w:tabs>
      <w:spacing w:line="240" w:lineRule="atLeast"/>
      <w:ind w:left="284" w:hanging="284"/>
      <w:contextualSpacing/>
    </w:pPr>
    <w:rPr>
      <w:rFonts w:ascii="Verdana" w:eastAsia="Verdana" w:hAnsi="Verdana"/>
      <w:sz w:val="18"/>
      <w:szCs w:val="22"/>
      <w:lang w:val="cs-CZ"/>
    </w:rPr>
  </w:style>
  <w:style w:type="paragraph" w:customStyle="1" w:styleId="c01pointaltn">
    <w:name w:val="c01pointaltn"/>
    <w:basedOn w:val="Normln"/>
    <w:rsid w:val="00EC5031"/>
    <w:pPr>
      <w:spacing w:before="100" w:beforeAutospacing="1" w:after="100" w:afterAutospacing="1"/>
    </w:pPr>
    <w:rPr>
      <w:lang w:val="cs-CZ" w:eastAsia="cs-CZ"/>
    </w:rPr>
  </w:style>
  <w:style w:type="paragraph" w:customStyle="1" w:styleId="Smlouvaheading10">
    <w:name w:val="Smlouva heading 1"/>
    <w:basedOn w:val="Normln"/>
    <w:link w:val="Smlouvaheading1Char"/>
    <w:qFormat/>
    <w:rsid w:val="00EC5031"/>
    <w:pPr>
      <w:numPr>
        <w:numId w:val="25"/>
      </w:numPr>
      <w:spacing w:before="240" w:after="120" w:line="240" w:lineRule="atLeast"/>
      <w:jc w:val="both"/>
    </w:pPr>
    <w:rPr>
      <w:rFonts w:ascii="Verdana" w:eastAsia="Verdana" w:hAnsi="Verdana"/>
      <w:b/>
      <w:sz w:val="18"/>
      <w:szCs w:val="22"/>
      <w:lang w:val="cs-CZ"/>
    </w:rPr>
  </w:style>
  <w:style w:type="character" w:customStyle="1" w:styleId="Smlouvaheading1Char">
    <w:name w:val="Smlouva heading 1 Char"/>
    <w:link w:val="Smlouvaheading10"/>
    <w:rsid w:val="00EC5031"/>
    <w:rPr>
      <w:rFonts w:ascii="Verdana" w:eastAsia="Verdana" w:hAnsi="Verdana"/>
      <w:b/>
      <w:sz w:val="18"/>
      <w:szCs w:val="22"/>
      <w:lang w:eastAsia="en-US"/>
    </w:rPr>
  </w:style>
  <w:style w:type="paragraph" w:customStyle="1" w:styleId="Smlouvaheading20">
    <w:name w:val="Smlouva heading 2"/>
    <w:link w:val="Smlouvaheading2Char"/>
    <w:qFormat/>
    <w:rsid w:val="00EC5031"/>
    <w:pPr>
      <w:numPr>
        <w:ilvl w:val="1"/>
        <w:numId w:val="25"/>
      </w:numPr>
      <w:spacing w:before="120" w:after="120" w:line="240" w:lineRule="atLeast"/>
      <w:jc w:val="both"/>
    </w:pPr>
    <w:rPr>
      <w:rFonts w:ascii="Verdana" w:eastAsia="Verdana" w:hAnsi="Verdana"/>
      <w:sz w:val="18"/>
      <w:szCs w:val="22"/>
      <w:lang w:val="en-US" w:eastAsia="en-US"/>
    </w:rPr>
  </w:style>
  <w:style w:type="character" w:customStyle="1" w:styleId="Smlouvaheading2Char">
    <w:name w:val="Smlouva heading 2 Char"/>
    <w:link w:val="Smlouvaheading20"/>
    <w:rsid w:val="00EC5031"/>
    <w:rPr>
      <w:rFonts w:ascii="Verdana" w:eastAsia="Verdana" w:hAnsi="Verdana"/>
      <w:sz w:val="18"/>
      <w:szCs w:val="22"/>
      <w:lang w:val="en-US" w:eastAsia="en-US"/>
    </w:rPr>
  </w:style>
  <w:style w:type="paragraph" w:customStyle="1" w:styleId="Smlouvaheading30">
    <w:name w:val="Smlouva heading 3"/>
    <w:qFormat/>
    <w:rsid w:val="00EC5031"/>
    <w:pPr>
      <w:numPr>
        <w:ilvl w:val="2"/>
        <w:numId w:val="25"/>
      </w:numPr>
      <w:spacing w:after="120" w:line="240" w:lineRule="atLeast"/>
      <w:jc w:val="both"/>
    </w:pPr>
    <w:rPr>
      <w:rFonts w:ascii="Verdana" w:eastAsia="Verdana" w:hAnsi="Verdana"/>
      <w:sz w:val="18"/>
      <w:szCs w:val="22"/>
      <w:lang w:val="en-US" w:eastAsia="en-US"/>
    </w:rPr>
  </w:style>
  <w:style w:type="paragraph" w:customStyle="1" w:styleId="Smlouvaheading40">
    <w:name w:val="Smlouva heading 4"/>
    <w:qFormat/>
    <w:rsid w:val="00EC5031"/>
    <w:pPr>
      <w:numPr>
        <w:ilvl w:val="3"/>
        <w:numId w:val="25"/>
      </w:numPr>
      <w:spacing w:after="120" w:line="240" w:lineRule="atLeast"/>
      <w:jc w:val="both"/>
    </w:pPr>
    <w:rPr>
      <w:rFonts w:ascii="Verdana" w:eastAsia="Verdana" w:hAnsi="Verdana"/>
      <w:sz w:val="18"/>
      <w:szCs w:val="22"/>
      <w:lang w:val="en-US" w:eastAsia="en-US"/>
    </w:rPr>
  </w:style>
  <w:style w:type="paragraph" w:customStyle="1" w:styleId="l31">
    <w:name w:val="l31"/>
    <w:basedOn w:val="Normln"/>
    <w:rsid w:val="005D2213"/>
    <w:pPr>
      <w:spacing w:before="144" w:after="144"/>
      <w:jc w:val="both"/>
    </w:pPr>
    <w:rPr>
      <w:lang w:val="cs-CZ" w:eastAsia="cs-CZ"/>
    </w:rPr>
  </w:style>
  <w:style w:type="paragraph" w:customStyle="1" w:styleId="l41">
    <w:name w:val="l41"/>
    <w:basedOn w:val="Normln"/>
    <w:rsid w:val="005D2213"/>
    <w:pPr>
      <w:spacing w:before="144" w:after="144"/>
      <w:jc w:val="both"/>
    </w:pPr>
    <w:rPr>
      <w:lang w:val="cs-CZ" w:eastAsia="cs-CZ"/>
    </w:rPr>
  </w:style>
  <w:style w:type="paragraph" w:customStyle="1" w:styleId="l61">
    <w:name w:val="l61"/>
    <w:basedOn w:val="Normln"/>
    <w:rsid w:val="00744760"/>
    <w:pPr>
      <w:spacing w:before="144" w:after="144"/>
      <w:jc w:val="both"/>
    </w:pPr>
    <w:rPr>
      <w:lang w:val="cs-CZ" w:eastAsia="cs-CZ"/>
    </w:rPr>
  </w:style>
  <w:style w:type="paragraph" w:customStyle="1" w:styleId="l71">
    <w:name w:val="l71"/>
    <w:basedOn w:val="Normln"/>
    <w:rsid w:val="00744760"/>
    <w:pPr>
      <w:spacing w:before="144" w:after="144"/>
      <w:jc w:val="both"/>
    </w:pPr>
    <w:rPr>
      <w:lang w:val="cs-CZ" w:eastAsia="cs-CZ"/>
    </w:rPr>
  </w:style>
  <w:style w:type="paragraph" w:customStyle="1" w:styleId="IInadpis">
    <w:name w:val="II. nadpis"/>
    <w:link w:val="IInadpisChar"/>
    <w:qFormat/>
    <w:rsid w:val="006C396E"/>
    <w:pPr>
      <w:spacing w:after="160"/>
    </w:pPr>
    <w:rPr>
      <w:rFonts w:ascii="Arial Black" w:eastAsia="Calibri" w:hAnsi="Arial Black"/>
      <w:sz w:val="24"/>
      <w:szCs w:val="22"/>
      <w:lang w:eastAsia="en-US"/>
    </w:rPr>
  </w:style>
  <w:style w:type="paragraph" w:customStyle="1" w:styleId="ARIAL110">
    <w:name w:val="ARIAL 11+"/>
    <w:basedOn w:val="Normln"/>
    <w:link w:val="ARIAL11Char0"/>
    <w:qFormat/>
    <w:rsid w:val="006C396E"/>
    <w:pPr>
      <w:jc w:val="both"/>
    </w:pPr>
    <w:rPr>
      <w:rFonts w:ascii="Arial" w:eastAsia="Calibri" w:hAnsi="Arial"/>
      <w:sz w:val="22"/>
      <w:szCs w:val="22"/>
      <w:lang w:val="cs-CZ"/>
    </w:rPr>
  </w:style>
  <w:style w:type="character" w:customStyle="1" w:styleId="IInadpisChar">
    <w:name w:val="II. nadpis Char"/>
    <w:link w:val="IInadpis"/>
    <w:rsid w:val="006C396E"/>
    <w:rPr>
      <w:rFonts w:ascii="Arial Black" w:eastAsia="Calibri" w:hAnsi="Arial Black"/>
      <w:sz w:val="24"/>
      <w:szCs w:val="22"/>
      <w:lang w:eastAsia="en-US"/>
    </w:rPr>
  </w:style>
  <w:style w:type="character" w:customStyle="1" w:styleId="ARIAL11Char0">
    <w:name w:val="ARIAL 11+ Char"/>
    <w:link w:val="ARIAL110"/>
    <w:rsid w:val="006C396E"/>
    <w:rPr>
      <w:rFonts w:ascii="Arial" w:eastAsia="Calibri" w:hAnsi="Arial"/>
      <w:sz w:val="22"/>
      <w:szCs w:val="22"/>
      <w:lang w:eastAsia="en-US"/>
    </w:rPr>
  </w:style>
  <w:style w:type="paragraph" w:customStyle="1" w:styleId="IIInadpis">
    <w:name w:val="III. nadpis"/>
    <w:basedOn w:val="ARIAL110"/>
    <w:link w:val="IIInadpisChar"/>
    <w:qFormat/>
    <w:rsid w:val="006C396E"/>
    <w:rPr>
      <w:rFonts w:ascii="Arial Black" w:hAnsi="Arial Black"/>
    </w:rPr>
  </w:style>
  <w:style w:type="character" w:customStyle="1" w:styleId="IIInadpisChar">
    <w:name w:val="III. nadpis Char"/>
    <w:link w:val="IIInadpis"/>
    <w:rsid w:val="006C396E"/>
    <w:rPr>
      <w:rFonts w:ascii="Arial Black" w:eastAsia="Calibri" w:hAnsi="Arial Black"/>
      <w:sz w:val="22"/>
      <w:szCs w:val="22"/>
      <w:lang w:eastAsia="en-US"/>
    </w:rPr>
  </w:style>
  <w:style w:type="character" w:customStyle="1" w:styleId="st">
    <w:name w:val="st"/>
    <w:rsid w:val="00721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1142">
          <w:marLeft w:val="240"/>
          <w:marRight w:val="240"/>
          <w:marTop w:val="1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1124">
                  <w:marLeft w:val="279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7019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36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8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8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1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98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11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0653">
          <w:marLeft w:val="354"/>
          <w:marRight w:val="354"/>
          <w:marTop w:val="2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1495">
                  <w:marLeft w:val="4121"/>
                  <w:marRight w:val="0"/>
                  <w:marTop w:val="0"/>
                  <w:marBottom w:val="0"/>
                  <w:divBdr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divBdr>
                  <w:divsChild>
                    <w:div w:id="208517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81004">
                          <w:marLeft w:val="354"/>
                          <w:marRight w:val="354"/>
                          <w:marTop w:val="354"/>
                          <w:marBottom w:val="3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A3782-838A-C342-8FE9-FC8BFD60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2555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17600</CharactersWithSpaces>
  <SharedDoc>false</SharedDoc>
  <HLinks>
    <vt:vector size="12" baseType="variant">
      <vt:variant>
        <vt:i4>3866727</vt:i4>
      </vt:variant>
      <vt:variant>
        <vt:i4>3</vt:i4>
      </vt:variant>
      <vt:variant>
        <vt:i4>0</vt:i4>
      </vt:variant>
      <vt:variant>
        <vt:i4>5</vt:i4>
      </vt:variant>
      <vt:variant>
        <vt:lpwstr>http://adisrws.mfcr.cz/adistc/axis2/services/rozhraniCRPDPH.rozhraniCRPDPHSOAP</vt:lpwstr>
      </vt:variant>
      <vt:variant>
        <vt:lpwstr/>
      </vt:variant>
      <vt:variant>
        <vt:i4>2293771</vt:i4>
      </vt:variant>
      <vt:variant>
        <vt:i4>0</vt:i4>
      </vt:variant>
      <vt:variant>
        <vt:i4>0</vt:i4>
      </vt:variant>
      <vt:variant>
        <vt:i4>5</vt:i4>
      </vt:variant>
      <vt:variant>
        <vt:lpwstr>http://adisreg.mfcr.cz/cgi-bin/adis/idph/int_dp_prij.cgi?ZPRAC=FDPHI1&amp;poc_dic=2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2019-11-25T19:57:00Z</dcterms:created>
  <dcterms:modified xsi:type="dcterms:W3CDTF">2020-01-03T12:50:00Z</dcterms:modified>
</cp:coreProperties>
</file>